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738D65" w14:textId="77777777" w:rsidR="00325D4B" w:rsidRPr="002E6B0D" w:rsidRDefault="00325D4B" w:rsidP="00E450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r w:rsidRPr="002E6B0D">
        <w:rPr>
          <w:rFonts w:ascii="Times New Roman" w:hAnsi="Times New Roman" w:cs="Times New Roman"/>
          <w:b/>
        </w:rPr>
        <w:t>SYLABUS DO PRZEDMIOTU</w:t>
      </w:r>
    </w:p>
    <w:p w14:paraId="22042772" w14:textId="77777777" w:rsidR="005617B2" w:rsidRPr="002E6B0D" w:rsidRDefault="005617B2" w:rsidP="00E4507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92"/>
        <w:gridCol w:w="5181"/>
      </w:tblGrid>
      <w:tr w:rsidR="002E6B0D" w:rsidRPr="002E6B0D" w14:paraId="5D21A123" w14:textId="77777777" w:rsidTr="00F17CFE">
        <w:trPr>
          <w:jc w:val="center"/>
        </w:trPr>
        <w:tc>
          <w:tcPr>
            <w:tcW w:w="3892" w:type="dxa"/>
          </w:tcPr>
          <w:p w14:paraId="146A0C65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5181" w:type="dxa"/>
          </w:tcPr>
          <w:p w14:paraId="436A3936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Rachunkowość zarządcza</w:t>
            </w:r>
          </w:p>
        </w:tc>
      </w:tr>
      <w:tr w:rsidR="002E6B0D" w:rsidRPr="002E6B0D" w14:paraId="3625A5A4" w14:textId="77777777" w:rsidTr="00F17CFE">
        <w:trPr>
          <w:jc w:val="center"/>
        </w:trPr>
        <w:tc>
          <w:tcPr>
            <w:tcW w:w="3892" w:type="dxa"/>
          </w:tcPr>
          <w:p w14:paraId="6E2F915B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5181" w:type="dxa"/>
          </w:tcPr>
          <w:p w14:paraId="31E84180" w14:textId="55B9968B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 xml:space="preserve">Finanse i </w:t>
            </w:r>
            <w:r w:rsidR="004B3D8B" w:rsidRPr="002E6B0D">
              <w:rPr>
                <w:rFonts w:ascii="Times New Roman" w:hAnsi="Times New Roman" w:cs="Times New Roman"/>
                <w:b/>
                <w:bCs/>
              </w:rPr>
              <w:t>R</w:t>
            </w:r>
            <w:r w:rsidRPr="002E6B0D">
              <w:rPr>
                <w:rFonts w:ascii="Times New Roman" w:hAnsi="Times New Roman" w:cs="Times New Roman"/>
                <w:b/>
                <w:bCs/>
              </w:rPr>
              <w:t xml:space="preserve">achunkowość </w:t>
            </w:r>
            <w:r w:rsidR="00685A3F" w:rsidRPr="002E6B0D">
              <w:rPr>
                <w:rFonts w:ascii="Times New Roman" w:hAnsi="Times New Roman" w:cs="Times New Roman"/>
                <w:b/>
                <w:bCs/>
              </w:rPr>
              <w:t>w Biznesie</w:t>
            </w:r>
          </w:p>
        </w:tc>
      </w:tr>
      <w:tr w:rsidR="002E6B0D" w:rsidRPr="002E6B0D" w14:paraId="35FBAF1D" w14:textId="77777777" w:rsidTr="00F17CFE">
        <w:trPr>
          <w:jc w:val="center"/>
        </w:trPr>
        <w:tc>
          <w:tcPr>
            <w:tcW w:w="3892" w:type="dxa"/>
          </w:tcPr>
          <w:p w14:paraId="5D504BC2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5181" w:type="dxa"/>
          </w:tcPr>
          <w:p w14:paraId="6C7740BE" w14:textId="77777777" w:rsidR="005617B2" w:rsidRPr="002E6B0D" w:rsidRDefault="00280C9B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vertAlign w:val="superscript"/>
              </w:rPr>
            </w:pPr>
            <w:r w:rsidRPr="002E6B0D">
              <w:rPr>
                <w:rFonts w:ascii="Times New Roman" w:hAnsi="Times New Roman" w:cs="Times New Roman"/>
                <w:b/>
              </w:rPr>
              <w:t>nie</w:t>
            </w:r>
            <w:r w:rsidR="005617B2" w:rsidRPr="002E6B0D">
              <w:rPr>
                <w:rFonts w:ascii="Times New Roman" w:hAnsi="Times New Roman" w:cs="Times New Roman"/>
                <w:b/>
              </w:rPr>
              <w:t>stacjonarne</w:t>
            </w:r>
          </w:p>
        </w:tc>
      </w:tr>
      <w:tr w:rsidR="002E6B0D" w:rsidRPr="002E6B0D" w14:paraId="325CDE5C" w14:textId="77777777" w:rsidTr="00F17CFE">
        <w:trPr>
          <w:jc w:val="center"/>
        </w:trPr>
        <w:tc>
          <w:tcPr>
            <w:tcW w:w="3892" w:type="dxa"/>
          </w:tcPr>
          <w:p w14:paraId="1379A934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5181" w:type="dxa"/>
          </w:tcPr>
          <w:p w14:paraId="3D5CF62D" w14:textId="77777777" w:rsidR="005617B2" w:rsidRPr="002E6B0D" w:rsidRDefault="001B3885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vertAlign w:val="superscript"/>
              </w:rPr>
            </w:pPr>
            <w:r w:rsidRPr="002E6B0D">
              <w:rPr>
                <w:rFonts w:ascii="Times New Roman" w:hAnsi="Times New Roman" w:cs="Times New Roman"/>
                <w:b/>
              </w:rPr>
              <w:t>drugiego</w:t>
            </w:r>
            <w:r w:rsidR="005617B2" w:rsidRPr="002E6B0D">
              <w:rPr>
                <w:rFonts w:ascii="Times New Roman" w:hAnsi="Times New Roman" w:cs="Times New Roman"/>
                <w:b/>
              </w:rPr>
              <w:t xml:space="preserve"> stopnia</w:t>
            </w:r>
          </w:p>
        </w:tc>
      </w:tr>
      <w:tr w:rsidR="002E6B0D" w:rsidRPr="002E6B0D" w14:paraId="0317EA10" w14:textId="77777777" w:rsidTr="00F17CFE">
        <w:trPr>
          <w:jc w:val="center"/>
        </w:trPr>
        <w:tc>
          <w:tcPr>
            <w:tcW w:w="3892" w:type="dxa"/>
          </w:tcPr>
          <w:p w14:paraId="2FCB4A3C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5181" w:type="dxa"/>
          </w:tcPr>
          <w:p w14:paraId="24EBBF55" w14:textId="77777777" w:rsidR="005617B2" w:rsidRPr="002E6B0D" w:rsidRDefault="001B3885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E6B0D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2E6B0D" w:rsidRPr="002E6B0D" w14:paraId="621778D1" w14:textId="77777777" w:rsidTr="00F17CFE">
        <w:trPr>
          <w:jc w:val="center"/>
        </w:trPr>
        <w:tc>
          <w:tcPr>
            <w:tcW w:w="3892" w:type="dxa"/>
          </w:tcPr>
          <w:p w14:paraId="477B148B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5181" w:type="dxa"/>
          </w:tcPr>
          <w:p w14:paraId="57D00332" w14:textId="2532E6D6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E6B0D">
              <w:rPr>
                <w:rFonts w:ascii="Times New Roman" w:hAnsi="Times New Roman" w:cs="Times New Roman"/>
                <w:b/>
              </w:rPr>
              <w:t>I</w:t>
            </w:r>
          </w:p>
        </w:tc>
      </w:tr>
      <w:tr w:rsidR="002E6B0D" w:rsidRPr="002E6B0D" w14:paraId="493B392F" w14:textId="77777777" w:rsidTr="00F17CFE">
        <w:trPr>
          <w:jc w:val="center"/>
        </w:trPr>
        <w:tc>
          <w:tcPr>
            <w:tcW w:w="3892" w:type="dxa"/>
          </w:tcPr>
          <w:p w14:paraId="3982DA18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5181" w:type="dxa"/>
          </w:tcPr>
          <w:p w14:paraId="6BF5A155" w14:textId="77777777" w:rsidR="005617B2" w:rsidRPr="002E6B0D" w:rsidRDefault="009645DD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E6B0D">
              <w:rPr>
                <w:rFonts w:ascii="Times New Roman" w:hAnsi="Times New Roman" w:cs="Times New Roman"/>
                <w:b/>
              </w:rPr>
              <w:t>Katedra</w:t>
            </w:r>
            <w:r w:rsidR="005617B2" w:rsidRPr="002E6B0D">
              <w:rPr>
                <w:rFonts w:ascii="Times New Roman" w:hAnsi="Times New Roman" w:cs="Times New Roman"/>
                <w:b/>
              </w:rPr>
              <w:t xml:space="preserve"> Finansów, Bankowości i Rachunkowości</w:t>
            </w:r>
          </w:p>
        </w:tc>
      </w:tr>
      <w:tr w:rsidR="002E6B0D" w:rsidRPr="002E6B0D" w14:paraId="2BB76D79" w14:textId="77777777" w:rsidTr="00F17CFE">
        <w:trPr>
          <w:jc w:val="center"/>
        </w:trPr>
        <w:tc>
          <w:tcPr>
            <w:tcW w:w="3892" w:type="dxa"/>
          </w:tcPr>
          <w:p w14:paraId="000D8AEF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5181" w:type="dxa"/>
          </w:tcPr>
          <w:p w14:paraId="2297918C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E6B0D">
              <w:rPr>
                <w:rFonts w:ascii="Times New Roman" w:hAnsi="Times New Roman" w:cs="Times New Roman"/>
                <w:b/>
              </w:rPr>
              <w:t>Dr Jolanta Rubik</w:t>
            </w:r>
          </w:p>
        </w:tc>
      </w:tr>
      <w:tr w:rsidR="002E6B0D" w:rsidRPr="002E6B0D" w14:paraId="44324D73" w14:textId="77777777" w:rsidTr="00F17CFE">
        <w:trPr>
          <w:jc w:val="center"/>
        </w:trPr>
        <w:tc>
          <w:tcPr>
            <w:tcW w:w="3892" w:type="dxa"/>
          </w:tcPr>
          <w:p w14:paraId="36EF7241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5181" w:type="dxa"/>
          </w:tcPr>
          <w:p w14:paraId="1AFF0367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E6B0D">
              <w:rPr>
                <w:rFonts w:ascii="Times New Roman" w:hAnsi="Times New Roman" w:cs="Times New Roman"/>
                <w:b/>
              </w:rPr>
              <w:t>ogólnoakademicki</w:t>
            </w:r>
          </w:p>
        </w:tc>
      </w:tr>
      <w:tr w:rsidR="005617B2" w:rsidRPr="002E6B0D" w14:paraId="38F009FF" w14:textId="77777777" w:rsidTr="00F17CFE">
        <w:trPr>
          <w:jc w:val="center"/>
        </w:trPr>
        <w:tc>
          <w:tcPr>
            <w:tcW w:w="3892" w:type="dxa"/>
          </w:tcPr>
          <w:p w14:paraId="58D2161C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5181" w:type="dxa"/>
          </w:tcPr>
          <w:p w14:paraId="0EA70824" w14:textId="4940AE55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 xml:space="preserve">5 </w:t>
            </w:r>
          </w:p>
        </w:tc>
      </w:tr>
    </w:tbl>
    <w:p w14:paraId="6BBC48F6" w14:textId="77777777" w:rsidR="005617B2" w:rsidRPr="002E6B0D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147F097" w14:textId="77777777" w:rsidR="005617B2" w:rsidRPr="002E6B0D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E6B0D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87"/>
        <w:gridCol w:w="1830"/>
        <w:gridCol w:w="2087"/>
        <w:gridCol w:w="1760"/>
        <w:gridCol w:w="1708"/>
      </w:tblGrid>
      <w:tr w:rsidR="002E6B0D" w:rsidRPr="002E6B0D" w14:paraId="66F04B29" w14:textId="77777777" w:rsidTr="00F17CFE">
        <w:trPr>
          <w:jc w:val="center"/>
        </w:trPr>
        <w:tc>
          <w:tcPr>
            <w:tcW w:w="1714" w:type="dxa"/>
          </w:tcPr>
          <w:p w14:paraId="2FE5A800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848" w:type="dxa"/>
          </w:tcPr>
          <w:p w14:paraId="186AC4FF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2087" w:type="dxa"/>
          </w:tcPr>
          <w:p w14:paraId="53141891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790" w:type="dxa"/>
          </w:tcPr>
          <w:p w14:paraId="44FF59C7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634" w:type="dxa"/>
          </w:tcPr>
          <w:p w14:paraId="1323FEBD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5617B2" w:rsidRPr="002E6B0D" w14:paraId="178E8F8D" w14:textId="77777777" w:rsidTr="00F17CFE">
        <w:trPr>
          <w:jc w:val="center"/>
        </w:trPr>
        <w:tc>
          <w:tcPr>
            <w:tcW w:w="1714" w:type="dxa"/>
          </w:tcPr>
          <w:p w14:paraId="2B804E12" w14:textId="77777777" w:rsidR="005617B2" w:rsidRPr="002E6B0D" w:rsidRDefault="00280C9B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12</w:t>
            </w:r>
            <w:r w:rsidR="005617B2" w:rsidRPr="002E6B0D">
              <w:rPr>
                <w:rFonts w:ascii="Times New Roman" w:hAnsi="Times New Roman" w:cs="Times New Roman"/>
                <w:b/>
                <w:bCs/>
              </w:rPr>
              <w:t>E</w:t>
            </w:r>
          </w:p>
        </w:tc>
        <w:tc>
          <w:tcPr>
            <w:tcW w:w="1848" w:type="dxa"/>
          </w:tcPr>
          <w:p w14:paraId="743FCAC6" w14:textId="77777777" w:rsidR="005617B2" w:rsidRPr="002E6B0D" w:rsidRDefault="00280C9B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2087" w:type="dxa"/>
          </w:tcPr>
          <w:p w14:paraId="4E52FDA6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90" w:type="dxa"/>
          </w:tcPr>
          <w:p w14:paraId="60D99C8C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34" w:type="dxa"/>
          </w:tcPr>
          <w:p w14:paraId="17579F7F" w14:textId="77777777" w:rsidR="005617B2" w:rsidRPr="002E6B0D" w:rsidRDefault="005617B2" w:rsidP="00E450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5325C17A" w14:textId="77777777" w:rsidR="005617B2" w:rsidRPr="002E6B0D" w:rsidRDefault="005617B2" w:rsidP="00E45073">
      <w:pPr>
        <w:spacing w:after="0" w:line="240" w:lineRule="auto"/>
        <w:jc w:val="both"/>
        <w:rPr>
          <w:rFonts w:ascii="Times New Roman" w:hAnsi="Times New Roman" w:cs="Times New Roman"/>
          <w:b/>
          <w:bCs/>
          <w:u w:val="single"/>
        </w:rPr>
      </w:pPr>
    </w:p>
    <w:p w14:paraId="6A7C5A6E" w14:textId="77777777" w:rsidR="005617B2" w:rsidRPr="002E6B0D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E6B0D">
        <w:rPr>
          <w:rFonts w:ascii="Times New Roman" w:hAnsi="Times New Roman" w:cs="Times New Roman"/>
          <w:b/>
          <w:bCs/>
        </w:rPr>
        <w:t>CEL PRZEDMIOTU</w:t>
      </w:r>
    </w:p>
    <w:p w14:paraId="3FA62A7E" w14:textId="7EE11DED" w:rsidR="005617B2" w:rsidRPr="002E6B0D" w:rsidRDefault="005617B2" w:rsidP="00A3335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C1. Przekazanie studentom wiedzy z zakresu roli, znaczenia i zasad funkcjonowania  rachunkowości zarządczej i controllingu w przedsiębiorstwie</w:t>
      </w:r>
      <w:r w:rsidR="00A3335E" w:rsidRPr="002E6B0D">
        <w:rPr>
          <w:rFonts w:ascii="Times New Roman" w:hAnsi="Times New Roman" w:cs="Times New Roman"/>
        </w:rPr>
        <w:t>.</w:t>
      </w:r>
    </w:p>
    <w:p w14:paraId="64B8F944" w14:textId="1D460FA0" w:rsidR="005617B2" w:rsidRPr="002E6B0D" w:rsidRDefault="005617B2" w:rsidP="00A3335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C2. Zapoznanie studentów  z głównymi metodami i narzędziami operacyjnej i strategicznej  rachunkowości zarządczej</w:t>
      </w:r>
      <w:r w:rsidR="00A3335E" w:rsidRPr="002E6B0D">
        <w:rPr>
          <w:rFonts w:ascii="Times New Roman" w:hAnsi="Times New Roman" w:cs="Times New Roman"/>
        </w:rPr>
        <w:t>.</w:t>
      </w:r>
    </w:p>
    <w:p w14:paraId="273F8936" w14:textId="77777777" w:rsidR="005617B2" w:rsidRPr="002E6B0D" w:rsidRDefault="005617B2" w:rsidP="00A3335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 xml:space="preserve">C3. Zapoznanie studentów z zastosowaniem poszczególnych narzędzi do rozwiązywania problemów decyzyjnych przedsiębiorstwa. </w:t>
      </w:r>
    </w:p>
    <w:p w14:paraId="4B7F987C" w14:textId="77777777" w:rsidR="005617B2" w:rsidRPr="002E6B0D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909ABE7" w14:textId="77777777" w:rsidR="005617B2" w:rsidRPr="002E6B0D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E6B0D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0314BB7A" w14:textId="77777777" w:rsidR="005617B2" w:rsidRPr="002E6B0D" w:rsidRDefault="00E45073" w:rsidP="00A3335E">
      <w:pPr>
        <w:pStyle w:val="Akapitzlist1"/>
        <w:ind w:left="0"/>
        <w:jc w:val="both"/>
        <w:rPr>
          <w:rFonts w:ascii="Times New Roman" w:hAnsi="Times New Roman"/>
          <w:sz w:val="22"/>
          <w:szCs w:val="22"/>
        </w:rPr>
      </w:pPr>
      <w:r w:rsidRPr="002E6B0D">
        <w:rPr>
          <w:rFonts w:ascii="Times New Roman" w:hAnsi="Times New Roman"/>
          <w:sz w:val="22"/>
          <w:szCs w:val="22"/>
        </w:rPr>
        <w:t>1.</w:t>
      </w:r>
      <w:r w:rsidR="005617B2" w:rsidRPr="002E6B0D">
        <w:rPr>
          <w:rFonts w:ascii="Times New Roman" w:hAnsi="Times New Roman"/>
          <w:sz w:val="22"/>
          <w:szCs w:val="22"/>
        </w:rPr>
        <w:t>Student posiada znajomość podstawowych kategorii ekonomicznych.</w:t>
      </w:r>
    </w:p>
    <w:p w14:paraId="4D68E2DA" w14:textId="23D230CA" w:rsidR="005617B2" w:rsidRPr="002E6B0D" w:rsidRDefault="00E45073" w:rsidP="00A3335E">
      <w:pPr>
        <w:pStyle w:val="Akapitzlist1"/>
        <w:ind w:left="0"/>
        <w:jc w:val="both"/>
        <w:rPr>
          <w:rFonts w:ascii="Times New Roman" w:hAnsi="Times New Roman"/>
          <w:sz w:val="22"/>
          <w:szCs w:val="22"/>
        </w:rPr>
      </w:pPr>
      <w:r w:rsidRPr="002E6B0D">
        <w:rPr>
          <w:rFonts w:ascii="Times New Roman" w:hAnsi="Times New Roman"/>
          <w:sz w:val="22"/>
          <w:szCs w:val="22"/>
        </w:rPr>
        <w:t>2.</w:t>
      </w:r>
      <w:r w:rsidR="005617B2" w:rsidRPr="002E6B0D">
        <w:rPr>
          <w:rFonts w:ascii="Times New Roman" w:hAnsi="Times New Roman"/>
          <w:sz w:val="22"/>
          <w:szCs w:val="22"/>
        </w:rPr>
        <w:t>Student posiada wiedzę na temat mechanizmu i zasad funkcjonowania jednostki gospodarczej</w:t>
      </w:r>
      <w:r w:rsidR="00A3335E" w:rsidRPr="002E6B0D">
        <w:rPr>
          <w:rFonts w:ascii="Times New Roman" w:hAnsi="Times New Roman"/>
          <w:sz w:val="22"/>
          <w:szCs w:val="22"/>
        </w:rPr>
        <w:t>.</w:t>
      </w:r>
    </w:p>
    <w:p w14:paraId="4BD3B37E" w14:textId="77777777" w:rsidR="005617B2" w:rsidRPr="002E6B0D" w:rsidRDefault="00E45073" w:rsidP="00A3335E">
      <w:pPr>
        <w:pStyle w:val="Akapitzlist1"/>
        <w:ind w:left="0"/>
        <w:jc w:val="both"/>
        <w:rPr>
          <w:rFonts w:ascii="Times New Roman" w:hAnsi="Times New Roman"/>
          <w:sz w:val="22"/>
          <w:szCs w:val="22"/>
        </w:rPr>
      </w:pPr>
      <w:r w:rsidRPr="002E6B0D">
        <w:rPr>
          <w:rFonts w:ascii="Times New Roman" w:hAnsi="Times New Roman"/>
          <w:sz w:val="22"/>
          <w:szCs w:val="22"/>
        </w:rPr>
        <w:t>3.</w:t>
      </w:r>
      <w:r w:rsidR="005617B2" w:rsidRPr="002E6B0D">
        <w:rPr>
          <w:rFonts w:ascii="Times New Roman" w:hAnsi="Times New Roman"/>
          <w:sz w:val="22"/>
          <w:szCs w:val="22"/>
        </w:rPr>
        <w:t>Student posiada wiedzę na temat metod zarządzania w przedsiębiorstwie.</w:t>
      </w:r>
    </w:p>
    <w:p w14:paraId="1399C1A4" w14:textId="77777777" w:rsidR="005617B2" w:rsidRPr="002E6B0D" w:rsidRDefault="00E45073" w:rsidP="00A3335E">
      <w:pPr>
        <w:pStyle w:val="Akapitzlist1"/>
        <w:ind w:left="0"/>
        <w:jc w:val="both"/>
        <w:rPr>
          <w:rFonts w:ascii="Times New Roman" w:hAnsi="Times New Roman"/>
          <w:sz w:val="22"/>
          <w:szCs w:val="22"/>
        </w:rPr>
      </w:pPr>
      <w:r w:rsidRPr="002E6B0D">
        <w:rPr>
          <w:rFonts w:ascii="Times New Roman" w:hAnsi="Times New Roman"/>
          <w:sz w:val="22"/>
          <w:szCs w:val="22"/>
        </w:rPr>
        <w:t>4.</w:t>
      </w:r>
      <w:r w:rsidR="005617B2" w:rsidRPr="002E6B0D">
        <w:rPr>
          <w:rFonts w:ascii="Times New Roman" w:hAnsi="Times New Roman"/>
          <w:sz w:val="22"/>
          <w:szCs w:val="22"/>
        </w:rPr>
        <w:t>Student ma wiedzę z zakresu rachunkowości finansowej przedsiębiorstwa.</w:t>
      </w:r>
    </w:p>
    <w:p w14:paraId="0CA67464" w14:textId="77777777" w:rsidR="005617B2" w:rsidRPr="002E6B0D" w:rsidRDefault="00E45073" w:rsidP="00A3335E">
      <w:pPr>
        <w:pStyle w:val="Akapitzlist1"/>
        <w:ind w:left="0"/>
        <w:jc w:val="both"/>
        <w:rPr>
          <w:rFonts w:ascii="Times New Roman" w:hAnsi="Times New Roman"/>
          <w:sz w:val="22"/>
          <w:szCs w:val="22"/>
        </w:rPr>
      </w:pPr>
      <w:r w:rsidRPr="002E6B0D">
        <w:rPr>
          <w:rFonts w:ascii="Times New Roman" w:hAnsi="Times New Roman"/>
          <w:sz w:val="22"/>
          <w:szCs w:val="22"/>
        </w:rPr>
        <w:t>5.</w:t>
      </w:r>
      <w:r w:rsidR="005617B2" w:rsidRPr="002E6B0D">
        <w:rPr>
          <w:rFonts w:ascii="Times New Roman" w:hAnsi="Times New Roman"/>
          <w:sz w:val="22"/>
          <w:szCs w:val="22"/>
        </w:rPr>
        <w:t>Student wykazuje znajomość podstawowych zasad matematycznych, które pozwolą na dokonywanie kalkulacji ekonomicznych.</w:t>
      </w:r>
    </w:p>
    <w:p w14:paraId="68CBE290" w14:textId="77777777" w:rsidR="005617B2" w:rsidRPr="002E6B0D" w:rsidRDefault="005617B2" w:rsidP="00E45073">
      <w:pPr>
        <w:spacing w:after="0" w:line="240" w:lineRule="auto"/>
        <w:rPr>
          <w:rFonts w:ascii="Times New Roman" w:hAnsi="Times New Roman" w:cs="Times New Roman"/>
        </w:rPr>
      </w:pPr>
    </w:p>
    <w:p w14:paraId="70BF9E07" w14:textId="77777777" w:rsidR="005617B2" w:rsidRPr="002E6B0D" w:rsidRDefault="00685A3F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E6B0D">
        <w:rPr>
          <w:rFonts w:ascii="Times New Roman" w:hAnsi="Times New Roman" w:cs="Times New Roman"/>
          <w:b/>
          <w:bCs/>
        </w:rPr>
        <w:t>EFEKTY UCZENIA SIĘ:</w:t>
      </w:r>
    </w:p>
    <w:p w14:paraId="642506B7" w14:textId="77777777" w:rsidR="005617B2" w:rsidRPr="002E6B0D" w:rsidRDefault="00685A3F" w:rsidP="00E450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EU</w:t>
      </w:r>
      <w:r w:rsidR="005617B2" w:rsidRPr="002E6B0D">
        <w:rPr>
          <w:rFonts w:ascii="Times New Roman" w:hAnsi="Times New Roman" w:cs="Times New Roman"/>
        </w:rPr>
        <w:t>1</w:t>
      </w:r>
      <w:r w:rsidR="00E45073" w:rsidRPr="002E6B0D">
        <w:rPr>
          <w:rFonts w:ascii="Times New Roman" w:hAnsi="Times New Roman" w:cs="Times New Roman"/>
        </w:rPr>
        <w:t xml:space="preserve">. </w:t>
      </w:r>
      <w:bookmarkStart w:id="1" w:name="_Hlk66348528"/>
      <w:r w:rsidR="00E45073" w:rsidRPr="002E6B0D">
        <w:rPr>
          <w:rFonts w:ascii="Times New Roman" w:hAnsi="Times New Roman" w:cs="Times New Roman"/>
        </w:rPr>
        <w:t>Student</w:t>
      </w:r>
      <w:bookmarkEnd w:id="1"/>
      <w:r w:rsidR="00E45073" w:rsidRPr="002E6B0D">
        <w:rPr>
          <w:rFonts w:ascii="Times New Roman" w:hAnsi="Times New Roman" w:cs="Times New Roman"/>
        </w:rPr>
        <w:t xml:space="preserve"> p</w:t>
      </w:r>
      <w:r w:rsidR="005617B2" w:rsidRPr="002E6B0D">
        <w:rPr>
          <w:rFonts w:ascii="Times New Roman" w:hAnsi="Times New Roman" w:cs="Times New Roman"/>
        </w:rPr>
        <w:t xml:space="preserve">osiada wiedzę teoretyczną dotyczącą celów i zasad rachunkowości zarządczej </w:t>
      </w:r>
      <w:r w:rsidR="00110BAA" w:rsidRPr="002E6B0D">
        <w:rPr>
          <w:rFonts w:ascii="Times New Roman" w:hAnsi="Times New Roman" w:cs="Times New Roman"/>
        </w:rPr>
        <w:t>oraz filozofii controllingu w przedsiębiorstwie</w:t>
      </w:r>
    </w:p>
    <w:p w14:paraId="7B7F974F" w14:textId="77777777" w:rsidR="005617B2" w:rsidRPr="002E6B0D" w:rsidRDefault="00685A3F" w:rsidP="00E450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E</w:t>
      </w:r>
      <w:r w:rsidR="00E45073" w:rsidRPr="002E6B0D">
        <w:rPr>
          <w:rFonts w:ascii="Times New Roman" w:hAnsi="Times New Roman" w:cs="Times New Roman"/>
        </w:rPr>
        <w:t xml:space="preserve">U2. Student </w:t>
      </w:r>
      <w:r w:rsidR="005617B2" w:rsidRPr="002E6B0D">
        <w:rPr>
          <w:rFonts w:ascii="Times New Roman" w:hAnsi="Times New Roman" w:cs="Times New Roman"/>
        </w:rPr>
        <w:t>identyfikuje i charakteryzuje narzędzia operacyjnej i strategicznej  rachunkowości zarządczej</w:t>
      </w:r>
    </w:p>
    <w:p w14:paraId="68DCBA11" w14:textId="77777777" w:rsidR="005617B2" w:rsidRPr="002E6B0D" w:rsidRDefault="00685A3F" w:rsidP="00E450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EU</w:t>
      </w:r>
      <w:r w:rsidR="00E45073" w:rsidRPr="002E6B0D">
        <w:rPr>
          <w:rFonts w:ascii="Times New Roman" w:hAnsi="Times New Roman" w:cs="Times New Roman"/>
        </w:rPr>
        <w:t xml:space="preserve">3. Student </w:t>
      </w:r>
      <w:r w:rsidR="005617B2" w:rsidRPr="002E6B0D">
        <w:rPr>
          <w:rFonts w:ascii="Times New Roman" w:hAnsi="Times New Roman" w:cs="Times New Roman"/>
        </w:rPr>
        <w:t>potrafi zastosować procedury i algorytmy wybranych narzędzi rachunkowości zarządczej</w:t>
      </w:r>
    </w:p>
    <w:p w14:paraId="76DB0E7E" w14:textId="77777777" w:rsidR="00287929" w:rsidRPr="002E6B0D" w:rsidRDefault="00685A3F" w:rsidP="00381AF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EU</w:t>
      </w:r>
      <w:r w:rsidR="00E45073" w:rsidRPr="002E6B0D">
        <w:rPr>
          <w:rFonts w:ascii="Times New Roman" w:hAnsi="Times New Roman" w:cs="Times New Roman"/>
        </w:rPr>
        <w:t xml:space="preserve">4. Student </w:t>
      </w:r>
      <w:r w:rsidR="005617B2" w:rsidRPr="002E6B0D">
        <w:rPr>
          <w:rFonts w:ascii="Times New Roman" w:hAnsi="Times New Roman" w:cs="Times New Roman"/>
        </w:rPr>
        <w:t>potrafi rozwiązać problemy decyzyjne w przedsiębiorstwie za pomocą odpowiednio dobranych narzędzi rachunkowości zarządczej</w:t>
      </w:r>
    </w:p>
    <w:p w14:paraId="4CC7DC54" w14:textId="77777777" w:rsidR="00287929" w:rsidRPr="002E6B0D" w:rsidRDefault="00287929" w:rsidP="00E45073">
      <w:pPr>
        <w:spacing w:after="0" w:line="240" w:lineRule="auto"/>
        <w:rPr>
          <w:rFonts w:ascii="Times New Roman" w:hAnsi="Times New Roman" w:cs="Times New Roman"/>
        </w:rPr>
      </w:pPr>
    </w:p>
    <w:p w14:paraId="2A5C535D" w14:textId="77777777" w:rsidR="005617B2" w:rsidRPr="002E6B0D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E6B0D">
        <w:rPr>
          <w:rFonts w:ascii="Times New Roman" w:hAnsi="Times New Roman" w:cs="Times New Roman"/>
          <w:b/>
          <w:bCs/>
        </w:rPr>
        <w:t xml:space="preserve">TREŚCI PROGRAMOWE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0"/>
        <w:gridCol w:w="916"/>
      </w:tblGrid>
      <w:tr w:rsidR="002E6B0D" w:rsidRPr="002E6B0D" w14:paraId="295D890C" w14:textId="77777777" w:rsidTr="00EE762E">
        <w:tc>
          <w:tcPr>
            <w:tcW w:w="8080" w:type="dxa"/>
          </w:tcPr>
          <w:p w14:paraId="32F6F040" w14:textId="51F49A20" w:rsidR="005617B2" w:rsidRPr="002E6B0D" w:rsidRDefault="005617B2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E6B0D">
              <w:rPr>
                <w:rFonts w:ascii="Times New Roman" w:hAnsi="Times New Roman" w:cs="Times New Roman"/>
                <w:b/>
              </w:rPr>
              <w:t xml:space="preserve">Forma zajęć – WYKŁADY  </w:t>
            </w:r>
            <w:r w:rsidR="00A3335E" w:rsidRPr="002E6B0D">
              <w:rPr>
                <w:rFonts w:ascii="Times New Roman" w:hAnsi="Times New Roman" w:cs="Times New Roman"/>
                <w:b/>
              </w:rPr>
              <w:t>12</w:t>
            </w:r>
            <w:r w:rsidR="00E45073" w:rsidRPr="002E6B0D"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916" w:type="dxa"/>
          </w:tcPr>
          <w:p w14:paraId="466B9C72" w14:textId="77777777" w:rsidR="005617B2" w:rsidRPr="002E6B0D" w:rsidRDefault="005617B2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E6B0D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2E6B0D" w:rsidRPr="002E6B0D" w14:paraId="276EEA99" w14:textId="77777777" w:rsidTr="00EE762E">
        <w:tc>
          <w:tcPr>
            <w:tcW w:w="8080" w:type="dxa"/>
            <w:vAlign w:val="center"/>
          </w:tcPr>
          <w:p w14:paraId="045F5DB7" w14:textId="77777777" w:rsidR="000B5F2F" w:rsidRPr="002E6B0D" w:rsidRDefault="005617B2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W1-W</w:t>
            </w:r>
            <w:r w:rsidR="00280C9B" w:rsidRPr="002E6B0D">
              <w:rPr>
                <w:rFonts w:ascii="Times New Roman" w:hAnsi="Times New Roman" w:cs="Times New Roman"/>
              </w:rPr>
              <w:t>3</w:t>
            </w:r>
            <w:r w:rsidR="00E45073" w:rsidRPr="002E6B0D">
              <w:rPr>
                <w:rFonts w:ascii="Times New Roman" w:hAnsi="Times New Roman" w:cs="Times New Roman"/>
              </w:rPr>
              <w:t>.</w:t>
            </w:r>
            <w:r w:rsidRPr="002E6B0D">
              <w:rPr>
                <w:rFonts w:ascii="Times New Roman" w:hAnsi="Times New Roman" w:cs="Times New Roman"/>
              </w:rPr>
              <w:t xml:space="preserve"> Definicj</w:t>
            </w:r>
            <w:r w:rsidR="00280C9B" w:rsidRPr="002E6B0D">
              <w:rPr>
                <w:rFonts w:ascii="Times New Roman" w:hAnsi="Times New Roman" w:cs="Times New Roman"/>
              </w:rPr>
              <w:t xml:space="preserve">a i rola </w:t>
            </w:r>
            <w:r w:rsidRPr="002E6B0D">
              <w:rPr>
                <w:rFonts w:ascii="Times New Roman" w:hAnsi="Times New Roman" w:cs="Times New Roman"/>
              </w:rPr>
              <w:t>rachunkowości zarządczej w przedsiębiorstwie. Różnice między rachunkowością finansow</w:t>
            </w:r>
            <w:r w:rsidR="000B5F2F" w:rsidRPr="002E6B0D">
              <w:rPr>
                <w:rFonts w:ascii="Times New Roman" w:hAnsi="Times New Roman" w:cs="Times New Roman"/>
              </w:rPr>
              <w:t>ą</w:t>
            </w:r>
            <w:r w:rsidR="00280C9B" w:rsidRPr="002E6B0D">
              <w:rPr>
                <w:rFonts w:ascii="Times New Roman" w:hAnsi="Times New Roman" w:cs="Times New Roman"/>
              </w:rPr>
              <w:t xml:space="preserve">, </w:t>
            </w:r>
            <w:r w:rsidRPr="002E6B0D">
              <w:rPr>
                <w:rFonts w:ascii="Times New Roman" w:hAnsi="Times New Roman" w:cs="Times New Roman"/>
              </w:rPr>
              <w:t>zarządczą</w:t>
            </w:r>
            <w:r w:rsidR="00280C9B" w:rsidRPr="002E6B0D">
              <w:rPr>
                <w:rFonts w:ascii="Times New Roman" w:hAnsi="Times New Roman" w:cs="Times New Roman"/>
              </w:rPr>
              <w:t xml:space="preserve"> i controllingiem. Definicja i  instrumentarium operacyjnej i strategicznej rachunkowości zarządczej. Współczesny rachunek kosztów jako instrument rachunkowości zarządczej i controllingu. </w:t>
            </w:r>
          </w:p>
        </w:tc>
        <w:tc>
          <w:tcPr>
            <w:tcW w:w="916" w:type="dxa"/>
          </w:tcPr>
          <w:p w14:paraId="599AEC7A" w14:textId="77777777" w:rsidR="005617B2" w:rsidRPr="002E6B0D" w:rsidRDefault="00280C9B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3</w:t>
            </w:r>
          </w:p>
        </w:tc>
      </w:tr>
      <w:tr w:rsidR="002E6B0D" w:rsidRPr="002E6B0D" w14:paraId="6B25D46C" w14:textId="77777777" w:rsidTr="00280C9B">
        <w:trPr>
          <w:trHeight w:val="836"/>
        </w:trPr>
        <w:tc>
          <w:tcPr>
            <w:tcW w:w="8080" w:type="dxa"/>
            <w:vAlign w:val="center"/>
          </w:tcPr>
          <w:p w14:paraId="652AC719" w14:textId="77777777" w:rsidR="000B5F2F" w:rsidRPr="002E6B0D" w:rsidRDefault="000B5F2F" w:rsidP="005C0E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W</w:t>
            </w:r>
            <w:r w:rsidR="00280C9B" w:rsidRPr="002E6B0D">
              <w:rPr>
                <w:rFonts w:ascii="Times New Roman" w:hAnsi="Times New Roman" w:cs="Times New Roman"/>
              </w:rPr>
              <w:t>4</w:t>
            </w:r>
            <w:r w:rsidRPr="002E6B0D">
              <w:rPr>
                <w:rFonts w:ascii="Times New Roman" w:hAnsi="Times New Roman" w:cs="Times New Roman"/>
              </w:rPr>
              <w:t>–W</w:t>
            </w:r>
            <w:r w:rsidR="00280C9B" w:rsidRPr="002E6B0D">
              <w:rPr>
                <w:rFonts w:ascii="Times New Roman" w:hAnsi="Times New Roman" w:cs="Times New Roman"/>
              </w:rPr>
              <w:t>6</w:t>
            </w:r>
            <w:r w:rsidRPr="002E6B0D">
              <w:rPr>
                <w:rFonts w:ascii="Times New Roman" w:hAnsi="Times New Roman" w:cs="Times New Roman"/>
              </w:rPr>
              <w:t xml:space="preserve">. </w:t>
            </w:r>
            <w:r w:rsidR="00280C9B" w:rsidRPr="002E6B0D">
              <w:rPr>
                <w:rFonts w:ascii="Times New Roman" w:hAnsi="Times New Roman" w:cs="Times New Roman"/>
              </w:rPr>
              <w:t>Analiza relacji „koszty-wielkość sprzedaży–wynik”. Próg rentowności przy produkcji jedno – i wieloasortymentowej. Krótkookresowe rachunki decyzyjne kosztów. Formuły cenowe jako podstawa podejmowania decyzji cenowych. Ceny transferowe</w:t>
            </w:r>
          </w:p>
          <w:p w14:paraId="3524E9EB" w14:textId="77777777" w:rsidR="00E613EF" w:rsidRPr="002E6B0D" w:rsidRDefault="00E613EF" w:rsidP="005C0E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16" w:type="dxa"/>
          </w:tcPr>
          <w:p w14:paraId="642E9C0F" w14:textId="77777777" w:rsidR="000B5F2F" w:rsidRPr="002E6B0D" w:rsidRDefault="00CB0BC3" w:rsidP="005C0E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lastRenderedPageBreak/>
              <w:t>3</w:t>
            </w:r>
          </w:p>
        </w:tc>
      </w:tr>
      <w:tr w:rsidR="002E6B0D" w:rsidRPr="002E6B0D" w14:paraId="1E412F02" w14:textId="77777777" w:rsidTr="00EE762E">
        <w:tc>
          <w:tcPr>
            <w:tcW w:w="8080" w:type="dxa"/>
            <w:vAlign w:val="center"/>
          </w:tcPr>
          <w:p w14:paraId="25531F6F" w14:textId="77777777" w:rsidR="005617B2" w:rsidRPr="002E6B0D" w:rsidRDefault="005617B2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W</w:t>
            </w:r>
            <w:r w:rsidR="00280C9B" w:rsidRPr="002E6B0D">
              <w:rPr>
                <w:rFonts w:ascii="Times New Roman" w:hAnsi="Times New Roman" w:cs="Times New Roman"/>
              </w:rPr>
              <w:t>7</w:t>
            </w:r>
            <w:r w:rsidRPr="002E6B0D">
              <w:rPr>
                <w:rFonts w:ascii="Times New Roman" w:hAnsi="Times New Roman" w:cs="Times New Roman"/>
              </w:rPr>
              <w:t>–W</w:t>
            </w:r>
            <w:r w:rsidR="00280C9B" w:rsidRPr="002E6B0D">
              <w:rPr>
                <w:rFonts w:ascii="Times New Roman" w:hAnsi="Times New Roman" w:cs="Times New Roman"/>
              </w:rPr>
              <w:t>9</w:t>
            </w:r>
            <w:r w:rsidR="00E45073" w:rsidRPr="002E6B0D">
              <w:rPr>
                <w:rFonts w:ascii="Times New Roman" w:hAnsi="Times New Roman" w:cs="Times New Roman"/>
              </w:rPr>
              <w:t>.</w:t>
            </w:r>
            <w:r w:rsidRPr="002E6B0D">
              <w:rPr>
                <w:rFonts w:ascii="Times New Roman" w:hAnsi="Times New Roman" w:cs="Times New Roman"/>
              </w:rPr>
              <w:t xml:space="preserve"> </w:t>
            </w:r>
            <w:r w:rsidR="00280C9B" w:rsidRPr="002E6B0D">
              <w:rPr>
                <w:rFonts w:ascii="Times New Roman" w:hAnsi="Times New Roman" w:cs="Times New Roman"/>
              </w:rPr>
              <w:t xml:space="preserve">Rachunek odpowiedzialności a budżetowanie operacyjne. Podejście </w:t>
            </w:r>
            <w:r w:rsidR="00280C9B" w:rsidRPr="002E6B0D">
              <w:rPr>
                <w:rFonts w:ascii="Times New Roman" w:hAnsi="Times New Roman" w:cs="Times New Roman"/>
                <w:i/>
              </w:rPr>
              <w:t>lean</w:t>
            </w:r>
            <w:r w:rsidR="00280C9B" w:rsidRPr="002E6B0D">
              <w:rPr>
                <w:rFonts w:ascii="Times New Roman" w:hAnsi="Times New Roman" w:cs="Times New Roman"/>
              </w:rPr>
              <w:t xml:space="preserve"> w rachunkowości. Zastosowanie rachunku kosztów działań - koncepcje ABC,TDABC,ABM, ABB</w:t>
            </w:r>
          </w:p>
        </w:tc>
        <w:tc>
          <w:tcPr>
            <w:tcW w:w="916" w:type="dxa"/>
          </w:tcPr>
          <w:p w14:paraId="00E9A3E5" w14:textId="77777777" w:rsidR="005617B2" w:rsidRPr="002E6B0D" w:rsidRDefault="00CB0BC3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3</w:t>
            </w:r>
          </w:p>
        </w:tc>
      </w:tr>
      <w:tr w:rsidR="002E6B0D" w:rsidRPr="002E6B0D" w14:paraId="6A5A47C8" w14:textId="77777777" w:rsidTr="00EE762E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16A6" w14:textId="77777777" w:rsidR="00FE433C" w:rsidRPr="002E6B0D" w:rsidRDefault="00FE433C" w:rsidP="005C0E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W1</w:t>
            </w:r>
            <w:r w:rsidR="00280C9B" w:rsidRPr="002E6B0D">
              <w:rPr>
                <w:rFonts w:ascii="Times New Roman" w:hAnsi="Times New Roman" w:cs="Times New Roman"/>
              </w:rPr>
              <w:t>0</w:t>
            </w:r>
            <w:r w:rsidRPr="002E6B0D">
              <w:rPr>
                <w:rFonts w:ascii="Times New Roman" w:hAnsi="Times New Roman" w:cs="Times New Roman"/>
              </w:rPr>
              <w:t>–W</w:t>
            </w:r>
            <w:r w:rsidR="00280C9B" w:rsidRPr="002E6B0D">
              <w:rPr>
                <w:rFonts w:ascii="Times New Roman" w:hAnsi="Times New Roman" w:cs="Times New Roman"/>
              </w:rPr>
              <w:t>12</w:t>
            </w:r>
            <w:r w:rsidRPr="002E6B0D">
              <w:rPr>
                <w:rFonts w:ascii="Times New Roman" w:hAnsi="Times New Roman" w:cs="Times New Roman"/>
              </w:rPr>
              <w:t xml:space="preserve">. </w:t>
            </w:r>
            <w:r w:rsidR="00280C9B" w:rsidRPr="002E6B0D">
              <w:rPr>
                <w:rFonts w:ascii="Times New Roman" w:hAnsi="Times New Roman" w:cs="Times New Roman"/>
              </w:rPr>
              <w:t>Narzędzia strategicznej rachunkowości zarządczej : budżetowanie kapitałowe,</w:t>
            </w:r>
            <w:r w:rsidR="00280C9B" w:rsidRPr="002E6B0D">
              <w:rPr>
                <w:rFonts w:ascii="Times New Roman" w:hAnsi="Times New Roman" w:cs="Times New Roman"/>
                <w:i/>
              </w:rPr>
              <w:t xml:space="preserve"> Balanced Scorecard, </w:t>
            </w:r>
            <w:r w:rsidR="00280C9B" w:rsidRPr="002E6B0D">
              <w:rPr>
                <w:rFonts w:ascii="Times New Roman" w:hAnsi="Times New Roman" w:cs="Times New Roman"/>
              </w:rPr>
              <w:t>target costing, kaizen costing, rachunek cyklu życia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C91D" w14:textId="77777777" w:rsidR="00FE433C" w:rsidRPr="002E6B0D" w:rsidRDefault="00280C9B" w:rsidP="005C0E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3</w:t>
            </w:r>
          </w:p>
        </w:tc>
      </w:tr>
      <w:tr w:rsidR="002E6B0D" w:rsidRPr="002E6B0D" w14:paraId="5B9BECE1" w14:textId="77777777" w:rsidTr="00EE762E">
        <w:tc>
          <w:tcPr>
            <w:tcW w:w="8080" w:type="dxa"/>
            <w:vAlign w:val="center"/>
          </w:tcPr>
          <w:p w14:paraId="2480B33A" w14:textId="54A636A2" w:rsidR="005617B2" w:rsidRPr="002E6B0D" w:rsidRDefault="005617B2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E6B0D">
              <w:rPr>
                <w:rFonts w:ascii="Times New Roman" w:hAnsi="Times New Roman" w:cs="Times New Roman"/>
                <w:b/>
              </w:rPr>
              <w:t xml:space="preserve">Forma zajęć – ĆWICZENIA    </w:t>
            </w:r>
            <w:r w:rsidR="00A3335E" w:rsidRPr="002E6B0D">
              <w:rPr>
                <w:rFonts w:ascii="Times New Roman" w:hAnsi="Times New Roman" w:cs="Times New Roman"/>
                <w:b/>
              </w:rPr>
              <w:t>15</w:t>
            </w:r>
            <w:r w:rsidR="00E45073" w:rsidRPr="002E6B0D">
              <w:rPr>
                <w:rFonts w:ascii="Times New Roman" w:hAnsi="Times New Roman" w:cs="Times New Roman"/>
                <w:b/>
              </w:rPr>
              <w:t>h</w:t>
            </w:r>
          </w:p>
        </w:tc>
        <w:tc>
          <w:tcPr>
            <w:tcW w:w="916" w:type="dxa"/>
          </w:tcPr>
          <w:p w14:paraId="78687D4D" w14:textId="77777777" w:rsidR="005617B2" w:rsidRPr="002E6B0D" w:rsidRDefault="005617B2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E6B0D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2E6B0D" w:rsidRPr="002E6B0D" w14:paraId="59873C56" w14:textId="77777777" w:rsidTr="00EE762E">
        <w:tc>
          <w:tcPr>
            <w:tcW w:w="8080" w:type="dxa"/>
            <w:vAlign w:val="center"/>
          </w:tcPr>
          <w:p w14:paraId="07DB61F6" w14:textId="77777777" w:rsidR="005617B2" w:rsidRPr="002E6B0D" w:rsidRDefault="005617B2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C1</w:t>
            </w:r>
            <w:r w:rsidR="000B5F2F" w:rsidRPr="002E6B0D">
              <w:rPr>
                <w:rFonts w:ascii="Times New Roman" w:hAnsi="Times New Roman" w:cs="Times New Roman"/>
              </w:rPr>
              <w:t>-C</w:t>
            </w:r>
            <w:r w:rsidR="00280C9B" w:rsidRPr="002E6B0D">
              <w:rPr>
                <w:rFonts w:ascii="Times New Roman" w:hAnsi="Times New Roman" w:cs="Times New Roman"/>
              </w:rPr>
              <w:t>3</w:t>
            </w:r>
            <w:r w:rsidR="00E45073" w:rsidRPr="002E6B0D">
              <w:rPr>
                <w:rFonts w:ascii="Times New Roman" w:hAnsi="Times New Roman" w:cs="Times New Roman"/>
              </w:rPr>
              <w:t>.</w:t>
            </w:r>
            <w:r w:rsidRPr="002E6B0D">
              <w:rPr>
                <w:rFonts w:ascii="Times New Roman" w:hAnsi="Times New Roman" w:cs="Times New Roman"/>
              </w:rPr>
              <w:t xml:space="preserve"> Zajęcia organizacyjne – podanie zakresu materiału</w:t>
            </w:r>
            <w:r w:rsidR="00EE762E" w:rsidRPr="002E6B0D">
              <w:rPr>
                <w:rFonts w:ascii="Times New Roman" w:hAnsi="Times New Roman" w:cs="Times New Roman"/>
              </w:rPr>
              <w:t xml:space="preserve"> </w:t>
            </w:r>
            <w:r w:rsidRPr="002E6B0D">
              <w:rPr>
                <w:rFonts w:ascii="Times New Roman" w:hAnsi="Times New Roman" w:cs="Times New Roman"/>
              </w:rPr>
              <w:t>oraz zasad zaliczenia</w:t>
            </w:r>
            <w:r w:rsidR="000B5F2F" w:rsidRPr="002E6B0D">
              <w:rPr>
                <w:rFonts w:ascii="Times New Roman" w:hAnsi="Times New Roman" w:cs="Times New Roman"/>
              </w:rPr>
              <w:t>. Identyfikowanie problemów przedsiębiorstwa będących przedmiotem zainteresowania rachunkowości finansowej, zarządczej i controllingu.</w:t>
            </w:r>
            <w:r w:rsidR="00280C9B" w:rsidRPr="002E6B0D">
              <w:rPr>
                <w:rFonts w:ascii="Times New Roman" w:hAnsi="Times New Roman" w:cs="Times New Roman"/>
              </w:rPr>
              <w:t xml:space="preserve"> Powtórzenie klasyfikacji kosztów do celów sprawozdawczych i decyzyjnych</w:t>
            </w:r>
          </w:p>
        </w:tc>
        <w:tc>
          <w:tcPr>
            <w:tcW w:w="916" w:type="dxa"/>
          </w:tcPr>
          <w:p w14:paraId="0649D544" w14:textId="77777777" w:rsidR="005617B2" w:rsidRPr="002E6B0D" w:rsidRDefault="00280C9B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3</w:t>
            </w:r>
          </w:p>
        </w:tc>
      </w:tr>
      <w:tr w:rsidR="002E6B0D" w:rsidRPr="002E6B0D" w14:paraId="6B9A8D92" w14:textId="77777777" w:rsidTr="00EE762E">
        <w:tc>
          <w:tcPr>
            <w:tcW w:w="8080" w:type="dxa"/>
            <w:vAlign w:val="center"/>
          </w:tcPr>
          <w:p w14:paraId="342296A5" w14:textId="77777777" w:rsidR="005617B2" w:rsidRPr="002E6B0D" w:rsidRDefault="005617B2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C</w:t>
            </w:r>
            <w:r w:rsidR="00280C9B" w:rsidRPr="002E6B0D">
              <w:rPr>
                <w:rFonts w:ascii="Times New Roman" w:hAnsi="Times New Roman" w:cs="Times New Roman"/>
              </w:rPr>
              <w:t>4</w:t>
            </w:r>
            <w:r w:rsidR="006E4983" w:rsidRPr="002E6B0D">
              <w:rPr>
                <w:rFonts w:ascii="Times New Roman" w:hAnsi="Times New Roman" w:cs="Times New Roman"/>
              </w:rPr>
              <w:t>-C</w:t>
            </w:r>
            <w:r w:rsidR="00280C9B" w:rsidRPr="002E6B0D">
              <w:rPr>
                <w:rFonts w:ascii="Times New Roman" w:hAnsi="Times New Roman" w:cs="Times New Roman"/>
              </w:rPr>
              <w:t>6</w:t>
            </w:r>
            <w:r w:rsidR="00E45073" w:rsidRPr="002E6B0D">
              <w:rPr>
                <w:rFonts w:ascii="Times New Roman" w:hAnsi="Times New Roman" w:cs="Times New Roman"/>
              </w:rPr>
              <w:t>.</w:t>
            </w:r>
            <w:r w:rsidR="006E4983" w:rsidRPr="002E6B0D">
              <w:rPr>
                <w:rFonts w:ascii="Times New Roman" w:hAnsi="Times New Roman" w:cs="Times New Roman"/>
              </w:rPr>
              <w:t xml:space="preserve"> </w:t>
            </w:r>
            <w:r w:rsidR="00280C9B" w:rsidRPr="002E6B0D">
              <w:rPr>
                <w:rFonts w:ascii="Times New Roman" w:hAnsi="Times New Roman" w:cs="Times New Roman"/>
              </w:rPr>
              <w:t>Analiza relacji „koszty-wielkość sprzedaży – wynik”. Próg rentowności ilościowy i wartościowy produkcji jednoasortymentowej i wieloasortymentowej. Dźwignia operacyjna. Marża bezpieczeństwa.</w:t>
            </w:r>
          </w:p>
        </w:tc>
        <w:tc>
          <w:tcPr>
            <w:tcW w:w="916" w:type="dxa"/>
          </w:tcPr>
          <w:p w14:paraId="2DFA04E5" w14:textId="77777777" w:rsidR="005617B2" w:rsidRPr="002E6B0D" w:rsidRDefault="00280C9B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3</w:t>
            </w:r>
          </w:p>
        </w:tc>
      </w:tr>
      <w:tr w:rsidR="002E6B0D" w:rsidRPr="002E6B0D" w14:paraId="2F967762" w14:textId="77777777" w:rsidTr="00EE762E">
        <w:tc>
          <w:tcPr>
            <w:tcW w:w="8080" w:type="dxa"/>
            <w:vAlign w:val="center"/>
          </w:tcPr>
          <w:p w14:paraId="233605B7" w14:textId="77777777" w:rsidR="005617B2" w:rsidRPr="002E6B0D" w:rsidRDefault="00E303E6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C</w:t>
            </w:r>
            <w:r w:rsidR="00280C9B" w:rsidRPr="002E6B0D">
              <w:rPr>
                <w:rFonts w:ascii="Times New Roman" w:hAnsi="Times New Roman" w:cs="Times New Roman"/>
              </w:rPr>
              <w:t>7</w:t>
            </w:r>
            <w:r w:rsidRPr="002E6B0D">
              <w:rPr>
                <w:rFonts w:ascii="Times New Roman" w:hAnsi="Times New Roman" w:cs="Times New Roman"/>
              </w:rPr>
              <w:t>-C</w:t>
            </w:r>
            <w:r w:rsidR="00280C9B" w:rsidRPr="002E6B0D">
              <w:rPr>
                <w:rFonts w:ascii="Times New Roman" w:hAnsi="Times New Roman" w:cs="Times New Roman"/>
              </w:rPr>
              <w:t>9</w:t>
            </w:r>
            <w:r w:rsidR="00E45073" w:rsidRPr="002E6B0D">
              <w:rPr>
                <w:rFonts w:ascii="Times New Roman" w:hAnsi="Times New Roman" w:cs="Times New Roman"/>
              </w:rPr>
              <w:t>.</w:t>
            </w:r>
            <w:r w:rsidRPr="002E6B0D">
              <w:rPr>
                <w:rFonts w:ascii="Times New Roman" w:hAnsi="Times New Roman" w:cs="Times New Roman"/>
              </w:rPr>
              <w:t xml:space="preserve"> </w:t>
            </w:r>
            <w:r w:rsidR="005617B2" w:rsidRPr="002E6B0D">
              <w:rPr>
                <w:rFonts w:ascii="Times New Roman" w:hAnsi="Times New Roman" w:cs="Times New Roman"/>
              </w:rPr>
              <w:t>Krótkookresowe rachunki decyzyjne kosztów typu: przyjąć czy odrzucić zamówienie, produkować czy kupić, outsourcing</w:t>
            </w:r>
            <w:r w:rsidR="00EE762E" w:rsidRPr="002E6B0D">
              <w:rPr>
                <w:rFonts w:ascii="Times New Roman" w:hAnsi="Times New Roman" w:cs="Times New Roman"/>
              </w:rPr>
              <w:t>.</w:t>
            </w:r>
            <w:r w:rsidR="00280C9B" w:rsidRPr="002E6B0D">
              <w:rPr>
                <w:rFonts w:ascii="Times New Roman" w:hAnsi="Times New Roman" w:cs="Times New Roman"/>
              </w:rPr>
              <w:t xml:space="preserve"> Formuły cenowe. Zasady stosowania cen transferowych</w:t>
            </w:r>
          </w:p>
        </w:tc>
        <w:tc>
          <w:tcPr>
            <w:tcW w:w="916" w:type="dxa"/>
          </w:tcPr>
          <w:p w14:paraId="6A85F1B4" w14:textId="77777777" w:rsidR="005617B2" w:rsidRPr="002E6B0D" w:rsidRDefault="00F84C50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3</w:t>
            </w:r>
          </w:p>
        </w:tc>
      </w:tr>
      <w:tr w:rsidR="002E6B0D" w:rsidRPr="002E6B0D" w14:paraId="4F090368" w14:textId="77777777" w:rsidTr="00870EB0">
        <w:tc>
          <w:tcPr>
            <w:tcW w:w="8080" w:type="dxa"/>
            <w:vAlign w:val="center"/>
          </w:tcPr>
          <w:p w14:paraId="3A6EC125" w14:textId="77777777" w:rsidR="00F84C50" w:rsidRPr="002E6B0D" w:rsidRDefault="00F84C50" w:rsidP="00870E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C10–C12. Budżetowanie kapitałowe w przedsiębiorstwie - analiza i ocena efektywności  przedsięwzięć inwestycyjnych. Wykorzystanie rachunku kosztów działań w zarządzaniu przedsiębiorstwem</w:t>
            </w:r>
          </w:p>
        </w:tc>
        <w:tc>
          <w:tcPr>
            <w:tcW w:w="916" w:type="dxa"/>
          </w:tcPr>
          <w:p w14:paraId="45F47A6A" w14:textId="77777777" w:rsidR="00F84C50" w:rsidRPr="002E6B0D" w:rsidRDefault="00F84C50" w:rsidP="00870E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3</w:t>
            </w:r>
          </w:p>
        </w:tc>
      </w:tr>
      <w:tr w:rsidR="002E6B0D" w:rsidRPr="002E6B0D" w14:paraId="12654DBD" w14:textId="77777777" w:rsidTr="00EE762E">
        <w:tc>
          <w:tcPr>
            <w:tcW w:w="8080" w:type="dxa"/>
            <w:vAlign w:val="center"/>
          </w:tcPr>
          <w:p w14:paraId="27D490E3" w14:textId="77777777" w:rsidR="00F84C50" w:rsidRPr="002E6B0D" w:rsidRDefault="00F84C50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C13-C14. Ośrodki odpowiedzialności w przedsiębiorstwie (case study).</w:t>
            </w:r>
            <w:r w:rsidRPr="002E6B0D">
              <w:rPr>
                <w:rFonts w:ascii="Times New Roman" w:hAnsi="Times New Roman" w:cs="Times New Roman"/>
                <w:i/>
              </w:rPr>
              <w:t xml:space="preserve"> Balanced Scorecard</w:t>
            </w:r>
            <w:r w:rsidRPr="002E6B0D">
              <w:rPr>
                <w:rFonts w:ascii="Times New Roman" w:hAnsi="Times New Roman" w:cs="Times New Roman"/>
              </w:rPr>
              <w:t xml:space="preserve"> jako zintegrowany system pomiaru i zarządzania wynikami przedsiębiorstwa (case study)</w:t>
            </w:r>
          </w:p>
        </w:tc>
        <w:tc>
          <w:tcPr>
            <w:tcW w:w="916" w:type="dxa"/>
          </w:tcPr>
          <w:p w14:paraId="20C721B8" w14:textId="77777777" w:rsidR="00F84C50" w:rsidRPr="002E6B0D" w:rsidRDefault="00F84C50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2</w:t>
            </w:r>
          </w:p>
        </w:tc>
      </w:tr>
      <w:tr w:rsidR="005617B2" w:rsidRPr="002E6B0D" w14:paraId="6DC52862" w14:textId="77777777" w:rsidTr="00EE762E">
        <w:tc>
          <w:tcPr>
            <w:tcW w:w="8080" w:type="dxa"/>
            <w:vAlign w:val="center"/>
          </w:tcPr>
          <w:p w14:paraId="5364007C" w14:textId="77777777" w:rsidR="005617B2" w:rsidRPr="002E6B0D" w:rsidRDefault="005617B2" w:rsidP="00E4507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C</w:t>
            </w:r>
            <w:r w:rsidR="00F84C50" w:rsidRPr="002E6B0D">
              <w:rPr>
                <w:rFonts w:ascii="Times New Roman" w:hAnsi="Times New Roman" w:cs="Times New Roman"/>
              </w:rPr>
              <w:t>15</w:t>
            </w:r>
            <w:r w:rsidR="00E45073" w:rsidRPr="002E6B0D">
              <w:rPr>
                <w:rFonts w:ascii="Times New Roman" w:hAnsi="Times New Roman" w:cs="Times New Roman"/>
              </w:rPr>
              <w:t>.</w:t>
            </w:r>
            <w:r w:rsidRPr="002E6B0D">
              <w:rPr>
                <w:rFonts w:ascii="Times New Roman" w:hAnsi="Times New Roman" w:cs="Times New Roman"/>
              </w:rPr>
              <w:t xml:space="preserve"> Kolokwium zaliczeniowe</w:t>
            </w:r>
          </w:p>
        </w:tc>
        <w:tc>
          <w:tcPr>
            <w:tcW w:w="916" w:type="dxa"/>
          </w:tcPr>
          <w:p w14:paraId="3E73710F" w14:textId="77777777" w:rsidR="005617B2" w:rsidRPr="002E6B0D" w:rsidRDefault="00F84C50" w:rsidP="00E4507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1</w:t>
            </w:r>
          </w:p>
        </w:tc>
      </w:tr>
    </w:tbl>
    <w:p w14:paraId="3FAB32EF" w14:textId="77777777" w:rsidR="00414D23" w:rsidRPr="002E6B0D" w:rsidRDefault="00414D23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5CDD411" w14:textId="73013FD1" w:rsidR="005617B2" w:rsidRPr="002E6B0D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E6B0D">
        <w:rPr>
          <w:rFonts w:ascii="Times New Roman" w:hAnsi="Times New Roman" w:cs="Times New Roman"/>
          <w:b/>
          <w:bCs/>
        </w:rPr>
        <w:t>NARZĘDZIA DYDAKTYCZNE</w:t>
      </w:r>
    </w:p>
    <w:p w14:paraId="13F6E5A6" w14:textId="77777777" w:rsidR="00F17CFE" w:rsidRPr="002E6B0D" w:rsidRDefault="00F17CFE" w:rsidP="00F17CFE">
      <w:pPr>
        <w:spacing w:after="0" w:line="240" w:lineRule="auto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1. Sprzęt audiowizualny.</w:t>
      </w:r>
    </w:p>
    <w:p w14:paraId="01D4D81E" w14:textId="77777777" w:rsidR="00F17CFE" w:rsidRPr="002E6B0D" w:rsidRDefault="00F17CFE" w:rsidP="00F17CFE">
      <w:pPr>
        <w:spacing w:after="0" w:line="240" w:lineRule="auto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2. Tablica, kreda, mazaki.</w:t>
      </w:r>
    </w:p>
    <w:p w14:paraId="5D739CF6" w14:textId="77777777" w:rsidR="00F17CFE" w:rsidRPr="002E6B0D" w:rsidRDefault="00F17CFE" w:rsidP="00F17CFE">
      <w:pPr>
        <w:spacing w:after="0" w:line="240" w:lineRule="auto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3. Zestawy zadań przekazane studentom do rozwiązania.</w:t>
      </w:r>
    </w:p>
    <w:p w14:paraId="11FA38F4" w14:textId="37596DB3" w:rsidR="00F17CFE" w:rsidRPr="002E6B0D" w:rsidRDefault="00F17CFE" w:rsidP="00F17CFE">
      <w:pPr>
        <w:spacing w:after="0" w:line="240" w:lineRule="auto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4. Case study.</w:t>
      </w:r>
    </w:p>
    <w:p w14:paraId="3562EBC3" w14:textId="77777777" w:rsidR="00E45073" w:rsidRPr="002E6B0D" w:rsidRDefault="00E45073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EFB6DC9" w14:textId="732CF494" w:rsidR="005617B2" w:rsidRPr="002E6B0D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E6B0D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53692415" w14:textId="77777777" w:rsidR="00F17CFE" w:rsidRPr="002E6B0D" w:rsidRDefault="00F17CFE" w:rsidP="00F17CFE">
      <w:pPr>
        <w:spacing w:after="0" w:line="240" w:lineRule="auto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 xml:space="preserve">F1.Praca w grupach. </w:t>
      </w:r>
    </w:p>
    <w:p w14:paraId="039A1E43" w14:textId="77777777" w:rsidR="00F17CFE" w:rsidRPr="002E6B0D" w:rsidRDefault="00F17CFE" w:rsidP="00F17CFE">
      <w:pPr>
        <w:spacing w:after="0" w:line="240" w:lineRule="auto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F2. Aktywność na zajęciach.</w:t>
      </w:r>
    </w:p>
    <w:p w14:paraId="4A87A1A4" w14:textId="77777777" w:rsidR="00F17CFE" w:rsidRPr="002E6B0D" w:rsidRDefault="00F17CFE" w:rsidP="00F17CFE">
      <w:pPr>
        <w:spacing w:after="0" w:line="240" w:lineRule="auto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P1. Kolokwium zaliczeniowe obejmujące zadania i case study do rozwiązania.</w:t>
      </w:r>
    </w:p>
    <w:p w14:paraId="5050FE59" w14:textId="77777777" w:rsidR="00F17CFE" w:rsidRPr="002E6B0D" w:rsidRDefault="00F17CFE" w:rsidP="00F17CFE">
      <w:pPr>
        <w:spacing w:after="0" w:line="240" w:lineRule="auto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P2. Egzamin pisemny z części teoretycznej.</w:t>
      </w:r>
    </w:p>
    <w:p w14:paraId="1EAFC72E" w14:textId="77777777" w:rsidR="00F17CFE" w:rsidRPr="002E6B0D" w:rsidRDefault="00F17CFE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567EACF3" w14:textId="4DFA5C63" w:rsidR="00515939" w:rsidRPr="002E6B0D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E6B0D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9"/>
        <w:gridCol w:w="2058"/>
        <w:gridCol w:w="1649"/>
        <w:gridCol w:w="1807"/>
      </w:tblGrid>
      <w:tr w:rsidR="002E6B0D" w:rsidRPr="002E6B0D" w14:paraId="5B181240" w14:textId="77777777" w:rsidTr="00381AFA">
        <w:tc>
          <w:tcPr>
            <w:tcW w:w="3095" w:type="pct"/>
            <w:gridSpan w:val="2"/>
            <w:vMerge w:val="restart"/>
          </w:tcPr>
          <w:p w14:paraId="54BDBC72" w14:textId="77777777" w:rsidR="00515939" w:rsidRPr="002E6B0D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0DF336E9" w14:textId="77777777" w:rsidR="00515939" w:rsidRPr="002E6B0D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2E6B0D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05" w:type="pct"/>
            <w:gridSpan w:val="2"/>
          </w:tcPr>
          <w:p w14:paraId="468E45C9" w14:textId="77777777" w:rsidR="00515939" w:rsidRPr="002E6B0D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2E6B0D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2E6B0D" w:rsidRPr="002E6B0D" w14:paraId="5ACA18A2" w14:textId="77777777" w:rsidTr="00381AFA">
        <w:trPr>
          <w:trHeight w:val="108"/>
        </w:trPr>
        <w:tc>
          <w:tcPr>
            <w:tcW w:w="3095" w:type="pct"/>
            <w:gridSpan w:val="2"/>
            <w:vMerge/>
          </w:tcPr>
          <w:p w14:paraId="4581001C" w14:textId="77777777" w:rsidR="00515939" w:rsidRPr="002E6B0D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909" w:type="pct"/>
          </w:tcPr>
          <w:p w14:paraId="00EE0A5E" w14:textId="77777777" w:rsidR="00515939" w:rsidRPr="002E6B0D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2E6B0D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996" w:type="pct"/>
          </w:tcPr>
          <w:p w14:paraId="4710639B" w14:textId="77777777" w:rsidR="00515939" w:rsidRPr="002E6B0D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2E6B0D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2E6B0D" w:rsidRPr="002E6B0D" w14:paraId="6273F1CC" w14:textId="77777777" w:rsidTr="00381AFA">
        <w:tc>
          <w:tcPr>
            <w:tcW w:w="1961" w:type="pct"/>
          </w:tcPr>
          <w:p w14:paraId="161FF6AA" w14:textId="77777777" w:rsidR="00515939" w:rsidRPr="002E6B0D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34" w:type="pct"/>
          </w:tcPr>
          <w:p w14:paraId="63469C3E" w14:textId="77777777" w:rsidR="00515939" w:rsidRPr="002E6B0D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909" w:type="pct"/>
          </w:tcPr>
          <w:p w14:paraId="26E4D11D" w14:textId="77777777" w:rsidR="00515939" w:rsidRPr="002E6B0D" w:rsidRDefault="00F84C50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12</w:t>
            </w:r>
          </w:p>
        </w:tc>
        <w:tc>
          <w:tcPr>
            <w:tcW w:w="996" w:type="pct"/>
          </w:tcPr>
          <w:p w14:paraId="3337102A" w14:textId="77777777" w:rsidR="00515939" w:rsidRPr="002E6B0D" w:rsidRDefault="00F84C50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0,48</w:t>
            </w:r>
          </w:p>
        </w:tc>
      </w:tr>
      <w:tr w:rsidR="002E6B0D" w:rsidRPr="002E6B0D" w14:paraId="291EB958" w14:textId="77777777" w:rsidTr="00381AFA">
        <w:tc>
          <w:tcPr>
            <w:tcW w:w="1961" w:type="pct"/>
          </w:tcPr>
          <w:p w14:paraId="15101772" w14:textId="77777777" w:rsidR="00515939" w:rsidRPr="002E6B0D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34" w:type="pct"/>
          </w:tcPr>
          <w:p w14:paraId="25603F51" w14:textId="77777777" w:rsidR="00515939" w:rsidRPr="002E6B0D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Ćwiczenia</w:t>
            </w:r>
          </w:p>
        </w:tc>
        <w:tc>
          <w:tcPr>
            <w:tcW w:w="909" w:type="pct"/>
          </w:tcPr>
          <w:p w14:paraId="7869C42A" w14:textId="77777777" w:rsidR="00515939" w:rsidRPr="002E6B0D" w:rsidRDefault="00F84C50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996" w:type="pct"/>
          </w:tcPr>
          <w:p w14:paraId="0C9772E0" w14:textId="77777777" w:rsidR="00515939" w:rsidRPr="002E6B0D" w:rsidRDefault="00F84C50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2E6B0D" w:rsidRPr="002E6B0D" w14:paraId="62F08C55" w14:textId="77777777" w:rsidTr="00381AFA">
        <w:tc>
          <w:tcPr>
            <w:tcW w:w="3095" w:type="pct"/>
            <w:gridSpan w:val="2"/>
          </w:tcPr>
          <w:p w14:paraId="1AB920C4" w14:textId="77777777" w:rsidR="00515939" w:rsidRPr="002E6B0D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909" w:type="pct"/>
          </w:tcPr>
          <w:p w14:paraId="4B2AB0BB" w14:textId="77777777" w:rsidR="00515939" w:rsidRPr="002E6B0D" w:rsidRDefault="00F84C50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35</w:t>
            </w:r>
          </w:p>
        </w:tc>
        <w:tc>
          <w:tcPr>
            <w:tcW w:w="996" w:type="pct"/>
          </w:tcPr>
          <w:p w14:paraId="3FCAD23F" w14:textId="77777777" w:rsidR="00515939" w:rsidRPr="002E6B0D" w:rsidRDefault="008F3D62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1,</w:t>
            </w:r>
            <w:r w:rsidR="00F84C50" w:rsidRPr="002E6B0D">
              <w:rPr>
                <w:rFonts w:ascii="Times New Roman" w:hAnsi="Times New Roman" w:cs="Times New Roman"/>
                <w:lang w:eastAsia="pl-PL"/>
              </w:rPr>
              <w:t>4</w:t>
            </w:r>
          </w:p>
        </w:tc>
      </w:tr>
      <w:tr w:rsidR="002E6B0D" w:rsidRPr="002E6B0D" w14:paraId="30765739" w14:textId="77777777" w:rsidTr="00381AFA">
        <w:tc>
          <w:tcPr>
            <w:tcW w:w="3095" w:type="pct"/>
            <w:gridSpan w:val="2"/>
          </w:tcPr>
          <w:p w14:paraId="414483BA" w14:textId="77777777" w:rsidR="00515939" w:rsidRPr="002E6B0D" w:rsidRDefault="008F3D62" w:rsidP="005159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Przygotowanie do egzaminu</w:t>
            </w:r>
            <w:r w:rsidR="00515939" w:rsidRPr="002E6B0D">
              <w:rPr>
                <w:rFonts w:ascii="Times New Roman" w:hAnsi="Times New Roman" w:cs="Times New Roman"/>
                <w:lang w:eastAsia="pl-PL"/>
              </w:rPr>
              <w:t xml:space="preserve"> </w:t>
            </w:r>
          </w:p>
        </w:tc>
        <w:tc>
          <w:tcPr>
            <w:tcW w:w="909" w:type="pct"/>
          </w:tcPr>
          <w:p w14:paraId="7C7E5128" w14:textId="77777777" w:rsidR="00515939" w:rsidRPr="002E6B0D" w:rsidRDefault="00F84C50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35</w:t>
            </w:r>
          </w:p>
        </w:tc>
        <w:tc>
          <w:tcPr>
            <w:tcW w:w="996" w:type="pct"/>
          </w:tcPr>
          <w:p w14:paraId="14FC5C87" w14:textId="77777777" w:rsidR="00515939" w:rsidRPr="002E6B0D" w:rsidRDefault="00F84C50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1,4</w:t>
            </w:r>
          </w:p>
        </w:tc>
      </w:tr>
      <w:tr w:rsidR="002E6B0D" w:rsidRPr="002E6B0D" w14:paraId="36DAB40C" w14:textId="77777777" w:rsidTr="00381AFA">
        <w:tc>
          <w:tcPr>
            <w:tcW w:w="3095" w:type="pct"/>
            <w:gridSpan w:val="2"/>
          </w:tcPr>
          <w:p w14:paraId="46FCF7AE" w14:textId="77777777" w:rsidR="00515939" w:rsidRPr="002E6B0D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909" w:type="pct"/>
          </w:tcPr>
          <w:p w14:paraId="71B69D1C" w14:textId="77777777" w:rsidR="00515939" w:rsidRPr="002E6B0D" w:rsidRDefault="00F84C50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996" w:type="pct"/>
          </w:tcPr>
          <w:p w14:paraId="05B61F48" w14:textId="77777777" w:rsidR="00515939" w:rsidRPr="002E6B0D" w:rsidRDefault="008F3D62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0,</w:t>
            </w:r>
            <w:r w:rsidR="00F84C50" w:rsidRPr="002E6B0D">
              <w:rPr>
                <w:rFonts w:ascii="Times New Roman" w:hAnsi="Times New Roman" w:cs="Times New Roman"/>
                <w:lang w:eastAsia="pl-PL"/>
              </w:rPr>
              <w:t>8</w:t>
            </w:r>
          </w:p>
        </w:tc>
      </w:tr>
      <w:tr w:rsidR="002E6B0D" w:rsidRPr="002E6B0D" w14:paraId="28224AE9" w14:textId="77777777" w:rsidTr="00381AFA">
        <w:tc>
          <w:tcPr>
            <w:tcW w:w="3095" w:type="pct"/>
            <w:gridSpan w:val="2"/>
          </w:tcPr>
          <w:p w14:paraId="7F39EE3F" w14:textId="77777777" w:rsidR="00515939" w:rsidRPr="002E6B0D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909" w:type="pct"/>
          </w:tcPr>
          <w:p w14:paraId="6C75E86F" w14:textId="77777777" w:rsidR="00515939" w:rsidRPr="002E6B0D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996" w:type="pct"/>
          </w:tcPr>
          <w:p w14:paraId="0262ECC7" w14:textId="77777777" w:rsidR="00515939" w:rsidRPr="002E6B0D" w:rsidRDefault="00381AFA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0,12</w:t>
            </w:r>
          </w:p>
        </w:tc>
      </w:tr>
      <w:tr w:rsidR="002E6B0D" w:rsidRPr="002E6B0D" w14:paraId="26F9E2FC" w14:textId="77777777" w:rsidTr="00381AFA">
        <w:tc>
          <w:tcPr>
            <w:tcW w:w="3095" w:type="pct"/>
            <w:gridSpan w:val="2"/>
          </w:tcPr>
          <w:p w14:paraId="46A0A476" w14:textId="77777777" w:rsidR="00515939" w:rsidRPr="002E6B0D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909" w:type="pct"/>
          </w:tcPr>
          <w:p w14:paraId="1BD22F37" w14:textId="77777777" w:rsidR="00515939" w:rsidRPr="002E6B0D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996" w:type="pct"/>
          </w:tcPr>
          <w:p w14:paraId="696A1D7B" w14:textId="77777777" w:rsidR="00515939" w:rsidRPr="002E6B0D" w:rsidRDefault="00381AFA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2E6B0D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515939" w:rsidRPr="002E6B0D" w14:paraId="3CA83B43" w14:textId="77777777" w:rsidTr="00381AFA">
        <w:tc>
          <w:tcPr>
            <w:tcW w:w="3095" w:type="pct"/>
            <w:gridSpan w:val="2"/>
          </w:tcPr>
          <w:p w14:paraId="5B859538" w14:textId="77777777" w:rsidR="00515939" w:rsidRPr="002E6B0D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2E6B0D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2EBA5D9C" w14:textId="77777777" w:rsidR="00515939" w:rsidRPr="002E6B0D" w:rsidRDefault="00515939" w:rsidP="0051593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2E6B0D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909" w:type="pct"/>
          </w:tcPr>
          <w:p w14:paraId="3EA60276" w14:textId="77777777" w:rsidR="00515939" w:rsidRPr="002E6B0D" w:rsidRDefault="00515939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2E6B0D">
              <w:rPr>
                <w:rFonts w:ascii="Times New Roman" w:hAnsi="Times New Roman" w:cs="Times New Roman"/>
                <w:b/>
                <w:bCs/>
                <w:lang w:eastAsia="pl-PL"/>
              </w:rPr>
              <w:t>1</w:t>
            </w:r>
            <w:r w:rsidR="008F3D62" w:rsidRPr="002E6B0D">
              <w:rPr>
                <w:rFonts w:ascii="Times New Roman" w:hAnsi="Times New Roman" w:cs="Times New Roman"/>
                <w:b/>
                <w:bCs/>
                <w:lang w:eastAsia="pl-PL"/>
              </w:rPr>
              <w:t>25</w:t>
            </w:r>
            <w:r w:rsidRPr="002E6B0D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996" w:type="pct"/>
          </w:tcPr>
          <w:p w14:paraId="01B94C14" w14:textId="77777777" w:rsidR="00515939" w:rsidRPr="002E6B0D" w:rsidRDefault="008F3D62" w:rsidP="005159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2E6B0D">
              <w:rPr>
                <w:rFonts w:ascii="Times New Roman" w:hAnsi="Times New Roman" w:cs="Times New Roman"/>
                <w:b/>
                <w:bCs/>
                <w:lang w:eastAsia="pl-PL"/>
              </w:rPr>
              <w:t>5</w:t>
            </w:r>
            <w:r w:rsidR="00515939" w:rsidRPr="002E6B0D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ECTS</w:t>
            </w:r>
          </w:p>
        </w:tc>
      </w:tr>
    </w:tbl>
    <w:p w14:paraId="1CF64253" w14:textId="77777777" w:rsidR="00515939" w:rsidRPr="002E6B0D" w:rsidRDefault="00515939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B9CAC88" w14:textId="77777777" w:rsidR="00332C95" w:rsidRPr="002E6B0D" w:rsidRDefault="00332C95" w:rsidP="00332C9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E6B0D">
        <w:rPr>
          <w:rFonts w:ascii="Times New Roman" w:hAnsi="Times New Roman" w:cs="Times New Roman"/>
          <w:b/>
          <w:bCs/>
        </w:rPr>
        <w:lastRenderedPageBreak/>
        <w:t>LITERATURA PODSTAWOWA I UZUPEŁNIAJĄCA</w:t>
      </w:r>
    </w:p>
    <w:p w14:paraId="0493B287" w14:textId="77777777" w:rsidR="00332C95" w:rsidRPr="002E6B0D" w:rsidRDefault="00332C95" w:rsidP="00332C9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E6B0D">
        <w:rPr>
          <w:rFonts w:ascii="Times New Roman" w:hAnsi="Times New Roman" w:cs="Times New Roman"/>
          <w:b/>
          <w:bCs/>
        </w:rPr>
        <w:t>Literatura podstawowa:</w:t>
      </w:r>
    </w:p>
    <w:p w14:paraId="3134A5B5" w14:textId="77777777" w:rsidR="00332C95" w:rsidRPr="002E6B0D" w:rsidRDefault="00332C95" w:rsidP="00332C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1.A.Jaruga, P.Kabalski, A.Szychta – Rachunkowość zarządcza, Wolters Kluwer, Warszawa, 2010</w:t>
      </w:r>
    </w:p>
    <w:p w14:paraId="4BC5E13A" w14:textId="77777777" w:rsidR="00332C95" w:rsidRPr="002E6B0D" w:rsidRDefault="00332C95" w:rsidP="00332C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2.S. Sojak  – Rachunkowość zarządcza, Dom Organizatora, Toruń 2003.</w:t>
      </w:r>
    </w:p>
    <w:p w14:paraId="015E4B0F" w14:textId="77777777" w:rsidR="00332C95" w:rsidRPr="002E6B0D" w:rsidRDefault="00332C95" w:rsidP="00332C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3.Rachunek kosztów, rachunkowość zarządcza, controlling, red. E. Nowak, M. Chmielowiec-Lewczuk. Wydaw. Uniwersytetu Ekonomicznego, Wrocław 2016.</w:t>
      </w:r>
    </w:p>
    <w:p w14:paraId="197241E3" w14:textId="77777777" w:rsidR="00332C95" w:rsidRPr="002E6B0D" w:rsidRDefault="00332C95" w:rsidP="00332C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4.E.Nowak, R.Kowalak, M.Chmielowiec-Lewczuk- Rachunek kosztów, rachunkowość zarządcza i controlling, wyd. UE Wrocław, 2015</w:t>
      </w:r>
    </w:p>
    <w:p w14:paraId="4F566739" w14:textId="77777777" w:rsidR="00332C95" w:rsidRPr="002E6B0D" w:rsidRDefault="00332C95" w:rsidP="00332C9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2E6B0D">
        <w:rPr>
          <w:rFonts w:ascii="Times New Roman" w:hAnsi="Times New Roman" w:cs="Times New Roman"/>
          <w:b/>
          <w:bCs/>
        </w:rPr>
        <w:t>Literatura uzupełniająca:</w:t>
      </w:r>
    </w:p>
    <w:p w14:paraId="40C2DF2B" w14:textId="77777777" w:rsidR="00332C95" w:rsidRPr="002E6B0D" w:rsidRDefault="00332C95" w:rsidP="00332C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1.Controlling kosztów i rachunkowość zarządcza, red. G.K. Świderska, Difin, Warszawa, 2017</w:t>
      </w:r>
    </w:p>
    <w:p w14:paraId="0EF85488" w14:textId="77777777" w:rsidR="00332C95" w:rsidRPr="002E6B0D" w:rsidRDefault="00332C95" w:rsidP="00332C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2.Nowak E., Zaawansowana rachunkowość zarządcza, PWE, Warszawa, 2017</w:t>
      </w:r>
    </w:p>
    <w:p w14:paraId="67CFAC10" w14:textId="77777777" w:rsidR="00332C95" w:rsidRPr="002E6B0D" w:rsidRDefault="00332C95" w:rsidP="00332C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 xml:space="preserve">3.Trentowska M.,Rachunek kosztów, podstawy rachunkowości zarządczej i zarządzania finansami, SKWP, Warszawa, 2016 </w:t>
      </w:r>
    </w:p>
    <w:p w14:paraId="2508C6AB" w14:textId="77777777" w:rsidR="00332C95" w:rsidRPr="002E6B0D" w:rsidRDefault="00332C95" w:rsidP="00332C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4.Karmańska A.,Rachunkowość zarządcza i rachunek kosztów w systemie informacyjnym przedsiębiorstwa, Difin, Warszawa 2006</w:t>
      </w:r>
    </w:p>
    <w:p w14:paraId="5CBA5454" w14:textId="77777777" w:rsidR="00332C95" w:rsidRPr="002E6B0D" w:rsidRDefault="00332C95" w:rsidP="00332C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5.Biadacz R., Rachunek kosztów w systemie współczesnej rachunkowości, Wyd. WZ PCz, Częstochowa, 2017</w:t>
      </w:r>
    </w:p>
    <w:p w14:paraId="7341FBEB" w14:textId="77777777" w:rsidR="00332C95" w:rsidRPr="002E6B0D" w:rsidRDefault="00332C95" w:rsidP="00332C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6.Kowalska S., Rubik J. (red): Zarządzanie kosztami przedsiębiorstwa w kontekście społecznej odpowiedzialności biznesu, WWZ PCz, Częstochowa 2016                                                                                     7.Rubik J.,Labor Costs and Their Rules of Optimization in Poland, Knowledge for Market Use 2017: Decision Behavior and Normative Models, Societas Scientiarum Olomucensis II, Olomouc 2017.</w:t>
      </w:r>
    </w:p>
    <w:p w14:paraId="456A6BAB" w14:textId="77777777" w:rsidR="00332C95" w:rsidRPr="002E6B0D" w:rsidRDefault="00332C95" w:rsidP="00332C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8.Rubik J.: Zastosowanie koncepcji kaizen costing w obszarze produkcji i administracji, Rachunkowość w zarządzaniu jednostkami gospodarczymi 2013, Zeszyty Naukowe Uniwersytetu Szczecińskiego nr 765, Problemy współczesnej rachunkowości, t.2</w:t>
      </w:r>
    </w:p>
    <w:p w14:paraId="1EB15E5B" w14:textId="77777777" w:rsidR="00332C95" w:rsidRPr="002E6B0D" w:rsidRDefault="00332C95" w:rsidP="00332C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9.Biadacz R., Badanie rozwoju publikacji z zakresu Balanced Scorecard na podstawie artykułów opublikowanych w polskich czasopismach, Prace Naukowe UE we Wrocławiu  nr 503, Wrocław, 2018</w:t>
      </w:r>
    </w:p>
    <w:p w14:paraId="157D9DBB" w14:textId="77777777" w:rsidR="00332C95" w:rsidRPr="002E6B0D" w:rsidRDefault="00332C95" w:rsidP="00332C9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E6B0D">
        <w:rPr>
          <w:rFonts w:ascii="Times New Roman" w:hAnsi="Times New Roman" w:cs="Times New Roman"/>
        </w:rPr>
        <w:t>10.Kowalska S., Turek I., Łęgowik-Małolepsza M., Stępień M., Koncepcja Lean Management jako wyzwanie współczesnych przedsiębiorstw, [w:] Marketing i Rynek nr 9, 2018</w:t>
      </w:r>
    </w:p>
    <w:p w14:paraId="0F18CC27" w14:textId="77777777" w:rsidR="00332C95" w:rsidRPr="002E6B0D" w:rsidRDefault="00332C95" w:rsidP="00332C95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2E6B0D">
        <w:rPr>
          <w:rFonts w:ascii="Times New Roman" w:hAnsi="Times New Roman" w:cs="Times New Roman"/>
          <w:lang w:val="en-US"/>
        </w:rPr>
        <w:t>11.Global Management Accounting Principles, American Institute of SPAs&amp;Chartered Institute of Management Accounts, CIMA 2014</w:t>
      </w:r>
    </w:p>
    <w:p w14:paraId="455CB701" w14:textId="77777777" w:rsidR="00332C95" w:rsidRPr="002E6B0D" w:rsidRDefault="00332C95" w:rsidP="00332C95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2E6B0D">
        <w:rPr>
          <w:rFonts w:ascii="Times New Roman" w:hAnsi="Times New Roman" w:cs="Times New Roman"/>
          <w:lang w:val="en-US"/>
        </w:rPr>
        <w:t>12.Atkonson A.A., Kaplan R.S., Young S.M. Management Accounting, 4 th, ed., Pearson Prentice Hall, New York 2003.</w:t>
      </w:r>
    </w:p>
    <w:p w14:paraId="37B98EBB" w14:textId="77777777" w:rsidR="00332C95" w:rsidRPr="002E6B0D" w:rsidRDefault="00332C95" w:rsidP="00381AFA">
      <w:pPr>
        <w:spacing w:after="0" w:line="240" w:lineRule="auto"/>
        <w:rPr>
          <w:rFonts w:ascii="Times New Roman" w:hAnsi="Times New Roman" w:cs="Times New Roman"/>
          <w:b/>
          <w:bCs/>
          <w:lang w:val="en-US"/>
        </w:rPr>
      </w:pPr>
    </w:p>
    <w:p w14:paraId="30083017" w14:textId="77777777" w:rsidR="00C63E29" w:rsidRPr="002E6B0D" w:rsidRDefault="00C63E29" w:rsidP="00E45073">
      <w:pPr>
        <w:spacing w:after="0" w:line="240" w:lineRule="auto"/>
        <w:rPr>
          <w:rFonts w:ascii="Times New Roman" w:hAnsi="Times New Roman" w:cs="Times New Roman"/>
          <w:bCs/>
        </w:rPr>
      </w:pPr>
      <w:r w:rsidRPr="002E6B0D">
        <w:rPr>
          <w:rFonts w:ascii="Times New Roman" w:hAnsi="Times New Roman" w:cs="Times New Roman"/>
          <w:bCs/>
        </w:rPr>
        <w:t>* Publikacje zwarte dostępne w zasobach bibliotecznych Politechniki Częstochowskiej, w przypadku ich braku możliwość wypożyczenia międzybibliotecznego.</w:t>
      </w:r>
    </w:p>
    <w:p w14:paraId="4529BE11" w14:textId="77777777" w:rsidR="00381AFA" w:rsidRPr="002E6B0D" w:rsidRDefault="00381AFA" w:rsidP="00E45073">
      <w:pPr>
        <w:spacing w:after="0" w:line="240" w:lineRule="auto"/>
        <w:rPr>
          <w:rFonts w:ascii="Times New Roman" w:hAnsi="Times New Roman" w:cs="Times New Roman"/>
          <w:bCs/>
        </w:rPr>
      </w:pPr>
    </w:p>
    <w:p w14:paraId="2BCF0AAD" w14:textId="77777777" w:rsidR="00332C95" w:rsidRPr="002E6B0D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E6B0D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40D96251" w14:textId="77777777" w:rsidR="00332C95" w:rsidRPr="002E6B0D" w:rsidRDefault="00332C95" w:rsidP="00332C95">
      <w:pPr>
        <w:pStyle w:val="Akapitzlist1"/>
        <w:ind w:left="0"/>
        <w:rPr>
          <w:rFonts w:ascii="Times New Roman" w:hAnsi="Times New Roman"/>
          <w:sz w:val="22"/>
          <w:szCs w:val="22"/>
          <w:lang w:val="sv-SE"/>
        </w:rPr>
      </w:pPr>
      <w:r w:rsidRPr="002E6B0D">
        <w:rPr>
          <w:rFonts w:ascii="Times New Roman" w:hAnsi="Times New Roman"/>
          <w:sz w:val="22"/>
          <w:szCs w:val="22"/>
          <w:lang w:val="sv-SE"/>
        </w:rPr>
        <w:t xml:space="preserve">dr inż. Jolanta Rubik  jolanta.rubik@pcz.pl; </w:t>
      </w:r>
    </w:p>
    <w:p w14:paraId="6E9DA499" w14:textId="77777777" w:rsidR="00332C95" w:rsidRPr="002E6B0D" w:rsidRDefault="00332C95" w:rsidP="00332C95">
      <w:pPr>
        <w:pStyle w:val="Akapitzlist1"/>
        <w:ind w:left="0"/>
        <w:rPr>
          <w:rFonts w:ascii="Times New Roman" w:hAnsi="Times New Roman"/>
          <w:sz w:val="22"/>
          <w:szCs w:val="22"/>
          <w:lang w:val="sv-SE"/>
        </w:rPr>
      </w:pPr>
      <w:r w:rsidRPr="002E6B0D">
        <w:rPr>
          <w:rFonts w:ascii="Times New Roman" w:hAnsi="Times New Roman"/>
          <w:sz w:val="22"/>
          <w:szCs w:val="22"/>
          <w:lang w:val="sv-SE"/>
        </w:rPr>
        <w:t>dr inż. Renata Biadacz, renata.biadacz@pcz.pl</w:t>
      </w:r>
    </w:p>
    <w:p w14:paraId="30C0865B" w14:textId="77777777" w:rsidR="00332C95" w:rsidRPr="002E6B0D" w:rsidRDefault="00332C95" w:rsidP="00332C95">
      <w:pPr>
        <w:pStyle w:val="Akapitzlist1"/>
        <w:ind w:left="0"/>
        <w:rPr>
          <w:rFonts w:ascii="Times New Roman" w:hAnsi="Times New Roman"/>
          <w:sz w:val="22"/>
          <w:szCs w:val="22"/>
          <w:lang w:val="sv-SE"/>
        </w:rPr>
      </w:pPr>
      <w:r w:rsidRPr="002E6B0D">
        <w:rPr>
          <w:rFonts w:ascii="Times New Roman" w:hAnsi="Times New Roman"/>
          <w:sz w:val="22"/>
          <w:szCs w:val="22"/>
          <w:lang w:val="sv-SE"/>
        </w:rPr>
        <w:t>dr Małgorzata Łęgowik-Małolepsza, m.legowik-malolepsza@pcz.pl</w:t>
      </w:r>
    </w:p>
    <w:p w14:paraId="6D6D789A" w14:textId="64EF25CD" w:rsidR="005617B2" w:rsidRPr="002E6B0D" w:rsidRDefault="00332C95" w:rsidP="00332C95">
      <w:pPr>
        <w:spacing w:after="0" w:line="240" w:lineRule="auto"/>
        <w:rPr>
          <w:rFonts w:ascii="Times New Roman" w:hAnsi="Times New Roman" w:cs="Times New Roman"/>
        </w:rPr>
      </w:pPr>
      <w:r w:rsidRPr="002E6B0D">
        <w:rPr>
          <w:rFonts w:ascii="Times New Roman" w:hAnsi="Times New Roman"/>
          <w:bCs/>
          <w:lang w:val="sv-SE"/>
        </w:rPr>
        <w:t>dr Patrycja Kokot-Stępień, p.kokot-stepien@pcz.pl</w:t>
      </w:r>
      <w:r w:rsidR="005617B2" w:rsidRPr="002E6B0D">
        <w:rPr>
          <w:rFonts w:ascii="Times New Roman" w:hAnsi="Times New Roman" w:cs="Times New Roman"/>
          <w:b/>
          <w:bCs/>
        </w:rPr>
        <w:t xml:space="preserve"> </w:t>
      </w:r>
    </w:p>
    <w:p w14:paraId="64399D52" w14:textId="77777777" w:rsidR="00CF7A58" w:rsidRPr="002E6B0D" w:rsidRDefault="00CF7A58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15546B5" w14:textId="77777777" w:rsidR="005617B2" w:rsidRPr="002E6B0D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E6B0D">
        <w:rPr>
          <w:rFonts w:ascii="Times New Roman" w:hAnsi="Times New Roman" w:cs="Times New Roman"/>
          <w:b/>
          <w:bCs/>
        </w:rPr>
        <w:t>MACIER</w:t>
      </w:r>
      <w:r w:rsidR="009A1098" w:rsidRPr="002E6B0D">
        <w:rPr>
          <w:rFonts w:ascii="Times New Roman" w:hAnsi="Times New Roman" w:cs="Times New Roman"/>
          <w:b/>
          <w:bCs/>
        </w:rPr>
        <w:t>Z REALIZACJI EFEKTÓW UCZENIA SIĘ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"/>
        <w:gridCol w:w="2813"/>
        <w:gridCol w:w="1417"/>
        <w:gridCol w:w="1560"/>
        <w:gridCol w:w="1417"/>
        <w:gridCol w:w="980"/>
      </w:tblGrid>
      <w:tr w:rsidR="002E6B0D" w:rsidRPr="002E6B0D" w14:paraId="318196DB" w14:textId="77777777" w:rsidTr="004B3D8B">
        <w:trPr>
          <w:trHeight w:val="767"/>
          <w:jc w:val="center"/>
        </w:trPr>
        <w:tc>
          <w:tcPr>
            <w:tcW w:w="861" w:type="dxa"/>
          </w:tcPr>
          <w:p w14:paraId="0F864128" w14:textId="77777777" w:rsidR="005617B2" w:rsidRPr="002E6B0D" w:rsidRDefault="009A1098" w:rsidP="00F17C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Efekt uczenia się</w:t>
            </w:r>
          </w:p>
        </w:tc>
        <w:tc>
          <w:tcPr>
            <w:tcW w:w="2813" w:type="dxa"/>
          </w:tcPr>
          <w:p w14:paraId="2C7E663C" w14:textId="384DA7D6" w:rsidR="005617B2" w:rsidRPr="002E6B0D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 xml:space="preserve">Odniesienie danego efektu do efektów zdefiniowanych                    </w:t>
            </w:r>
            <w:r w:rsidR="009A1098" w:rsidRPr="002E6B0D">
              <w:rPr>
                <w:rFonts w:ascii="Times New Roman" w:hAnsi="Times New Roman" w:cs="Times New Roman"/>
                <w:b/>
                <w:bCs/>
              </w:rPr>
              <w:t>dla całego programu</w:t>
            </w:r>
            <w:r w:rsidR="004B3D8B" w:rsidRPr="002E6B0D">
              <w:rPr>
                <w:rFonts w:ascii="Times New Roman" w:hAnsi="Times New Roman" w:cs="Times New Roman"/>
                <w:b/>
                <w:bCs/>
              </w:rPr>
              <w:t>(PRK)</w:t>
            </w:r>
          </w:p>
        </w:tc>
        <w:tc>
          <w:tcPr>
            <w:tcW w:w="1417" w:type="dxa"/>
          </w:tcPr>
          <w:p w14:paraId="0824E950" w14:textId="77777777" w:rsidR="005617B2" w:rsidRPr="002E6B0D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560" w:type="dxa"/>
          </w:tcPr>
          <w:p w14:paraId="0B17498E" w14:textId="77777777" w:rsidR="005617B2" w:rsidRPr="002E6B0D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17" w:type="dxa"/>
          </w:tcPr>
          <w:p w14:paraId="176D7580" w14:textId="77777777" w:rsidR="005617B2" w:rsidRPr="002E6B0D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980" w:type="dxa"/>
          </w:tcPr>
          <w:p w14:paraId="5D4169B8" w14:textId="77777777" w:rsidR="005617B2" w:rsidRPr="002E6B0D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2E6B0D" w:rsidRPr="002E6B0D" w14:paraId="7F429D53" w14:textId="77777777" w:rsidTr="004B3D8B">
        <w:trPr>
          <w:trHeight w:val="409"/>
          <w:jc w:val="center"/>
        </w:trPr>
        <w:tc>
          <w:tcPr>
            <w:tcW w:w="861" w:type="dxa"/>
          </w:tcPr>
          <w:p w14:paraId="53850F52" w14:textId="77777777" w:rsidR="005617B2" w:rsidRPr="002E6B0D" w:rsidRDefault="002B2A5B" w:rsidP="00F17C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EU</w:t>
            </w:r>
            <w:r w:rsidR="005617B2" w:rsidRPr="002E6B0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3" w:type="dxa"/>
          </w:tcPr>
          <w:p w14:paraId="32A9ACBC" w14:textId="77777777" w:rsidR="005617B2" w:rsidRPr="002E6B0D" w:rsidRDefault="00655900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K_W01,  K_U01</w:t>
            </w:r>
            <w:r w:rsidR="00441B22" w:rsidRPr="002E6B0D">
              <w:rPr>
                <w:rFonts w:ascii="Times New Roman" w:hAnsi="Times New Roman" w:cs="Times New Roman"/>
              </w:rPr>
              <w:t>, K_U09</w:t>
            </w:r>
            <w:r w:rsidR="00C432AD" w:rsidRPr="002E6B0D">
              <w:rPr>
                <w:rFonts w:ascii="Times New Roman" w:hAnsi="Times New Roman" w:cs="Times New Roman"/>
              </w:rPr>
              <w:t>, K_K05</w:t>
            </w:r>
          </w:p>
        </w:tc>
        <w:tc>
          <w:tcPr>
            <w:tcW w:w="1417" w:type="dxa"/>
          </w:tcPr>
          <w:p w14:paraId="32546A03" w14:textId="77777777" w:rsidR="005617B2" w:rsidRPr="002E6B0D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1560" w:type="dxa"/>
          </w:tcPr>
          <w:p w14:paraId="043B1D71" w14:textId="77777777" w:rsidR="00332C95" w:rsidRPr="002E6B0D" w:rsidRDefault="00F84C50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 xml:space="preserve">W1-W3; </w:t>
            </w:r>
          </w:p>
          <w:p w14:paraId="6B73B407" w14:textId="266B7A2F" w:rsidR="005617B2" w:rsidRPr="002E6B0D" w:rsidRDefault="00F84C50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C1-C3</w:t>
            </w:r>
          </w:p>
        </w:tc>
        <w:tc>
          <w:tcPr>
            <w:tcW w:w="1417" w:type="dxa"/>
          </w:tcPr>
          <w:p w14:paraId="50CE608F" w14:textId="77777777" w:rsidR="005617B2" w:rsidRPr="002E6B0D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1, 4</w:t>
            </w:r>
          </w:p>
        </w:tc>
        <w:tc>
          <w:tcPr>
            <w:tcW w:w="980" w:type="dxa"/>
          </w:tcPr>
          <w:p w14:paraId="185B3D12" w14:textId="77777777" w:rsidR="005617B2" w:rsidRPr="002E6B0D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F2, P2</w:t>
            </w:r>
          </w:p>
        </w:tc>
      </w:tr>
      <w:tr w:rsidR="002E6B0D" w:rsidRPr="002E6B0D" w14:paraId="58E71D43" w14:textId="77777777" w:rsidTr="004B3D8B">
        <w:trPr>
          <w:trHeight w:val="515"/>
          <w:jc w:val="center"/>
        </w:trPr>
        <w:tc>
          <w:tcPr>
            <w:tcW w:w="861" w:type="dxa"/>
          </w:tcPr>
          <w:p w14:paraId="399A656D" w14:textId="77777777" w:rsidR="005617B2" w:rsidRPr="002E6B0D" w:rsidRDefault="002B2A5B" w:rsidP="00F17C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EU</w:t>
            </w:r>
            <w:r w:rsidR="003A1C77" w:rsidRPr="002E6B0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13" w:type="dxa"/>
          </w:tcPr>
          <w:p w14:paraId="7331CC34" w14:textId="77777777" w:rsidR="005617B2" w:rsidRPr="002E6B0D" w:rsidRDefault="00655900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K_W04, K_U01</w:t>
            </w:r>
            <w:r w:rsidR="00441B22" w:rsidRPr="002E6B0D">
              <w:rPr>
                <w:rFonts w:ascii="Times New Roman" w:hAnsi="Times New Roman" w:cs="Times New Roman"/>
              </w:rPr>
              <w:t>, K_U06, K_U09</w:t>
            </w:r>
            <w:r w:rsidR="00C432AD" w:rsidRPr="002E6B0D">
              <w:rPr>
                <w:rFonts w:ascii="Times New Roman" w:hAnsi="Times New Roman" w:cs="Times New Roman"/>
              </w:rPr>
              <w:t>, K_K05</w:t>
            </w:r>
          </w:p>
        </w:tc>
        <w:tc>
          <w:tcPr>
            <w:tcW w:w="1417" w:type="dxa"/>
          </w:tcPr>
          <w:p w14:paraId="5873DD47" w14:textId="77777777" w:rsidR="005617B2" w:rsidRPr="002E6B0D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1560" w:type="dxa"/>
          </w:tcPr>
          <w:p w14:paraId="6FFCC654" w14:textId="77777777" w:rsidR="00F84C50" w:rsidRPr="002E6B0D" w:rsidRDefault="007526C8" w:rsidP="00F84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W</w:t>
            </w:r>
            <w:r w:rsidR="00F84C50" w:rsidRPr="002E6B0D">
              <w:rPr>
                <w:rFonts w:ascii="Times New Roman" w:hAnsi="Times New Roman" w:cs="Times New Roman"/>
              </w:rPr>
              <w:t>4</w:t>
            </w:r>
            <w:r w:rsidRPr="002E6B0D">
              <w:rPr>
                <w:rFonts w:ascii="Times New Roman" w:hAnsi="Times New Roman" w:cs="Times New Roman"/>
              </w:rPr>
              <w:t>-W</w:t>
            </w:r>
            <w:r w:rsidR="00F84C50" w:rsidRPr="002E6B0D">
              <w:rPr>
                <w:rFonts w:ascii="Times New Roman" w:hAnsi="Times New Roman" w:cs="Times New Roman"/>
              </w:rPr>
              <w:t>12</w:t>
            </w:r>
            <w:r w:rsidRPr="002E6B0D">
              <w:rPr>
                <w:rFonts w:ascii="Times New Roman" w:hAnsi="Times New Roman" w:cs="Times New Roman"/>
              </w:rPr>
              <w:t xml:space="preserve">;  </w:t>
            </w:r>
          </w:p>
          <w:p w14:paraId="4F51870A" w14:textId="77777777" w:rsidR="005617B2" w:rsidRPr="002E6B0D" w:rsidRDefault="007526C8" w:rsidP="00F84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C</w:t>
            </w:r>
            <w:r w:rsidR="00F84C50" w:rsidRPr="002E6B0D">
              <w:rPr>
                <w:rFonts w:ascii="Times New Roman" w:hAnsi="Times New Roman" w:cs="Times New Roman"/>
              </w:rPr>
              <w:t>4</w:t>
            </w:r>
            <w:r w:rsidR="005617B2" w:rsidRPr="002E6B0D">
              <w:rPr>
                <w:rFonts w:ascii="Times New Roman" w:hAnsi="Times New Roman" w:cs="Times New Roman"/>
              </w:rPr>
              <w:t>-C</w:t>
            </w:r>
            <w:r w:rsidR="00F84C50" w:rsidRPr="002E6B0D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7" w:type="dxa"/>
          </w:tcPr>
          <w:p w14:paraId="05B674A9" w14:textId="77777777" w:rsidR="005617B2" w:rsidRPr="002E6B0D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980" w:type="dxa"/>
          </w:tcPr>
          <w:p w14:paraId="43A62BB2" w14:textId="77777777" w:rsidR="005617B2" w:rsidRPr="002E6B0D" w:rsidRDefault="005617B2" w:rsidP="00381AF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F2,P2</w:t>
            </w:r>
          </w:p>
        </w:tc>
      </w:tr>
      <w:tr w:rsidR="002E6B0D" w:rsidRPr="002E6B0D" w14:paraId="0FFC74CC" w14:textId="77777777" w:rsidTr="004B3D8B">
        <w:trPr>
          <w:trHeight w:val="964"/>
          <w:jc w:val="center"/>
        </w:trPr>
        <w:tc>
          <w:tcPr>
            <w:tcW w:w="861" w:type="dxa"/>
          </w:tcPr>
          <w:p w14:paraId="355A65C3" w14:textId="77777777" w:rsidR="00F84C50" w:rsidRPr="002E6B0D" w:rsidRDefault="00F84C50" w:rsidP="00F17C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EU3</w:t>
            </w:r>
          </w:p>
        </w:tc>
        <w:tc>
          <w:tcPr>
            <w:tcW w:w="2813" w:type="dxa"/>
          </w:tcPr>
          <w:p w14:paraId="67FEBC2F" w14:textId="77777777" w:rsidR="00F84C50" w:rsidRPr="002E6B0D" w:rsidRDefault="00F84C50" w:rsidP="00F84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K_W02, K_W04,  K_W08, K_U01, K_U02, K_U06, K_U07, K_U09, K_K02, K_K03, K_K05</w:t>
            </w:r>
          </w:p>
        </w:tc>
        <w:tc>
          <w:tcPr>
            <w:tcW w:w="1417" w:type="dxa"/>
          </w:tcPr>
          <w:p w14:paraId="328648D1" w14:textId="77777777" w:rsidR="00F84C50" w:rsidRPr="002E6B0D" w:rsidRDefault="00F84C50" w:rsidP="00F84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C2, C3</w:t>
            </w:r>
          </w:p>
        </w:tc>
        <w:tc>
          <w:tcPr>
            <w:tcW w:w="1560" w:type="dxa"/>
          </w:tcPr>
          <w:p w14:paraId="64A4496C" w14:textId="77777777" w:rsidR="00F84C50" w:rsidRPr="002E6B0D" w:rsidRDefault="00F84C50" w:rsidP="00F84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 xml:space="preserve">W4-W12;  </w:t>
            </w:r>
          </w:p>
          <w:p w14:paraId="0DA1A9BA" w14:textId="77777777" w:rsidR="00F84C50" w:rsidRPr="002E6B0D" w:rsidRDefault="00F84C50" w:rsidP="00F84C50">
            <w:pPr>
              <w:spacing w:after="0" w:line="240" w:lineRule="auto"/>
              <w:jc w:val="center"/>
            </w:pPr>
            <w:r w:rsidRPr="002E6B0D">
              <w:rPr>
                <w:rFonts w:ascii="Times New Roman" w:hAnsi="Times New Roman" w:cs="Times New Roman"/>
              </w:rPr>
              <w:t>C4-C14</w:t>
            </w:r>
          </w:p>
        </w:tc>
        <w:tc>
          <w:tcPr>
            <w:tcW w:w="1417" w:type="dxa"/>
          </w:tcPr>
          <w:p w14:paraId="0DF8F0DB" w14:textId="77777777" w:rsidR="00F84C50" w:rsidRPr="002E6B0D" w:rsidRDefault="00F84C50" w:rsidP="00F84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980" w:type="dxa"/>
          </w:tcPr>
          <w:p w14:paraId="223CC273" w14:textId="77777777" w:rsidR="00F84C50" w:rsidRPr="002E6B0D" w:rsidRDefault="00F84C50" w:rsidP="00F84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F1, P1</w:t>
            </w:r>
          </w:p>
        </w:tc>
      </w:tr>
      <w:tr w:rsidR="00F84C50" w:rsidRPr="002E6B0D" w14:paraId="13130B2C" w14:textId="77777777" w:rsidTr="004B3D8B">
        <w:trPr>
          <w:trHeight w:val="907"/>
          <w:jc w:val="center"/>
        </w:trPr>
        <w:tc>
          <w:tcPr>
            <w:tcW w:w="861" w:type="dxa"/>
          </w:tcPr>
          <w:p w14:paraId="6319605E" w14:textId="77777777" w:rsidR="00F84C50" w:rsidRPr="002E6B0D" w:rsidRDefault="00F84C50" w:rsidP="00332C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lastRenderedPageBreak/>
              <w:t>EU4</w:t>
            </w:r>
          </w:p>
        </w:tc>
        <w:tc>
          <w:tcPr>
            <w:tcW w:w="2813" w:type="dxa"/>
          </w:tcPr>
          <w:p w14:paraId="5F92E112" w14:textId="77777777" w:rsidR="00F84C50" w:rsidRPr="002E6B0D" w:rsidRDefault="00F84C50" w:rsidP="00F84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K_W02,  K_W04, K_W08, K_U01, K_U02, K_U06, K_U07, K_U09, K_K02, K_K03, K_K05</w:t>
            </w:r>
          </w:p>
        </w:tc>
        <w:tc>
          <w:tcPr>
            <w:tcW w:w="1417" w:type="dxa"/>
          </w:tcPr>
          <w:p w14:paraId="20D15119" w14:textId="77777777" w:rsidR="00F84C50" w:rsidRPr="002E6B0D" w:rsidRDefault="00F84C50" w:rsidP="00F84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1560" w:type="dxa"/>
          </w:tcPr>
          <w:p w14:paraId="1920F298" w14:textId="77777777" w:rsidR="00F84C50" w:rsidRPr="002E6B0D" w:rsidRDefault="00F84C50" w:rsidP="00F84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 xml:space="preserve">W4-W12;  </w:t>
            </w:r>
          </w:p>
          <w:p w14:paraId="200761C6" w14:textId="77777777" w:rsidR="00F84C50" w:rsidRPr="002E6B0D" w:rsidRDefault="00F84C50" w:rsidP="00F84C50">
            <w:pPr>
              <w:spacing w:after="0" w:line="240" w:lineRule="auto"/>
              <w:jc w:val="center"/>
            </w:pPr>
            <w:r w:rsidRPr="002E6B0D">
              <w:rPr>
                <w:rFonts w:ascii="Times New Roman" w:hAnsi="Times New Roman" w:cs="Times New Roman"/>
              </w:rPr>
              <w:t>C4-C14</w:t>
            </w:r>
          </w:p>
        </w:tc>
        <w:tc>
          <w:tcPr>
            <w:tcW w:w="1417" w:type="dxa"/>
          </w:tcPr>
          <w:p w14:paraId="563EB761" w14:textId="77777777" w:rsidR="00F84C50" w:rsidRPr="002E6B0D" w:rsidRDefault="00F84C50" w:rsidP="00F84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980" w:type="dxa"/>
          </w:tcPr>
          <w:p w14:paraId="3F0DE4E5" w14:textId="77777777" w:rsidR="00F84C50" w:rsidRPr="002E6B0D" w:rsidRDefault="00F84C50" w:rsidP="00F84C5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F1, P1</w:t>
            </w:r>
          </w:p>
        </w:tc>
      </w:tr>
    </w:tbl>
    <w:p w14:paraId="5CA052A0" w14:textId="77777777" w:rsidR="009B1F36" w:rsidRPr="002E6B0D" w:rsidRDefault="009B1F36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D8EB472" w14:textId="77777777" w:rsidR="00515939" w:rsidRPr="002E6B0D" w:rsidRDefault="00515939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6AD379B" w14:textId="77777777" w:rsidR="005617B2" w:rsidRPr="002E6B0D" w:rsidRDefault="005617B2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E6B0D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910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2062"/>
        <w:gridCol w:w="2063"/>
        <w:gridCol w:w="2063"/>
        <w:gridCol w:w="2063"/>
      </w:tblGrid>
      <w:tr w:rsidR="002E6B0D" w:rsidRPr="002E6B0D" w14:paraId="5B89B81A" w14:textId="77777777" w:rsidTr="004B3D8B">
        <w:trPr>
          <w:trHeight w:hRule="exact" w:val="786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3B0602" w14:textId="77777777" w:rsidR="00515939" w:rsidRPr="002E6B0D" w:rsidRDefault="005617B2" w:rsidP="004B3D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Efekty</w:t>
            </w:r>
            <w:r w:rsidR="00515939" w:rsidRPr="002E6B0D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  <w:p w14:paraId="29624642" w14:textId="77777777" w:rsidR="00515939" w:rsidRPr="002E6B0D" w:rsidRDefault="00515939" w:rsidP="00936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A2E090D" w14:textId="77777777" w:rsidR="00515939" w:rsidRPr="002E6B0D" w:rsidRDefault="00515939" w:rsidP="00936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31DFE9C" w14:textId="77777777" w:rsidR="00515939" w:rsidRPr="002E6B0D" w:rsidRDefault="00515939" w:rsidP="00936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0BD53B5" w14:textId="77777777" w:rsidR="005617B2" w:rsidRPr="002E6B0D" w:rsidRDefault="00515939" w:rsidP="00936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uczenia</w:t>
            </w:r>
          </w:p>
          <w:p w14:paraId="7A410098" w14:textId="77777777" w:rsidR="00515939" w:rsidRPr="002E6B0D" w:rsidRDefault="00515939" w:rsidP="009368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Uczenia</w:t>
            </w: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C0D01E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FCC885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A563F2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F7F548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2E6B0D" w:rsidRPr="002E6B0D" w14:paraId="3AB4C221" w14:textId="77777777" w:rsidTr="004B3D8B">
        <w:trPr>
          <w:trHeight w:hRule="exact" w:val="6678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689B7B" w14:textId="77777777" w:rsidR="005617B2" w:rsidRPr="002E6B0D" w:rsidRDefault="005617B2" w:rsidP="00D074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E</w:t>
            </w:r>
            <w:r w:rsidR="00515939" w:rsidRPr="002E6B0D">
              <w:rPr>
                <w:rFonts w:ascii="Times New Roman" w:hAnsi="Times New Roman" w:cs="Times New Roman"/>
              </w:rPr>
              <w:t>U1</w:t>
            </w:r>
          </w:p>
          <w:p w14:paraId="412195F3" w14:textId="77777777" w:rsidR="005617B2" w:rsidRPr="002E6B0D" w:rsidRDefault="005617B2" w:rsidP="00D074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826411" w14:textId="77777777" w:rsidR="00F15ED6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Student nie umie zdefiniować celów i zasad rachunkowości zarządczej</w:t>
            </w:r>
          </w:p>
          <w:p w14:paraId="6545C361" w14:textId="77777777" w:rsidR="005617B2" w:rsidRPr="002E6B0D" w:rsidRDefault="00F15ED6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Student nie zna definicji controllingu, jego podstawowych kategorii, nie zna powiązań z rachunkowością zarządcza</w:t>
            </w:r>
            <w:r w:rsidR="005617B2" w:rsidRPr="002E6B0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0654CF6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Student poprawnie definiuje rachunkowość zarządczą, zna jej cele i zasady</w:t>
            </w:r>
            <w:r w:rsidR="00F15ED6" w:rsidRPr="002E6B0D">
              <w:rPr>
                <w:rFonts w:ascii="Times New Roman" w:hAnsi="Times New Roman" w:cs="Times New Roman"/>
              </w:rPr>
              <w:t xml:space="preserve"> Student zna definicję controllingu, potrafi poprawnie wymienić niektóre jego rodzaje, zna podstawowe powiązania z rachunkowością zarządczą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46425A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Student umie poprawnie zdefinio</w:t>
            </w:r>
            <w:r w:rsidR="009B1F36" w:rsidRPr="002E6B0D">
              <w:rPr>
                <w:rFonts w:ascii="Times New Roman" w:hAnsi="Times New Roman" w:cs="Times New Roman"/>
              </w:rPr>
              <w:t>wać cele i zasady  rachunk</w:t>
            </w:r>
            <w:r w:rsidR="00F84C50" w:rsidRPr="002E6B0D">
              <w:rPr>
                <w:rFonts w:ascii="Times New Roman" w:hAnsi="Times New Roman" w:cs="Times New Roman"/>
              </w:rPr>
              <w:t xml:space="preserve">owości </w:t>
            </w:r>
            <w:r w:rsidRPr="002E6B0D">
              <w:rPr>
                <w:rFonts w:ascii="Times New Roman" w:hAnsi="Times New Roman" w:cs="Times New Roman"/>
              </w:rPr>
              <w:t>zarządczej, zna podstawo</w:t>
            </w:r>
            <w:r w:rsidR="009B1F36" w:rsidRPr="002E6B0D">
              <w:rPr>
                <w:rFonts w:ascii="Times New Roman" w:hAnsi="Times New Roman" w:cs="Times New Roman"/>
              </w:rPr>
              <w:t>we różnice między rach.</w:t>
            </w:r>
            <w:r w:rsidRPr="002E6B0D">
              <w:rPr>
                <w:rFonts w:ascii="Times New Roman" w:hAnsi="Times New Roman" w:cs="Times New Roman"/>
              </w:rPr>
              <w:t xml:space="preserve"> finansową i zarządczą, oraz między podejściem operacyjn</w:t>
            </w:r>
            <w:r w:rsidR="009B1F36" w:rsidRPr="002E6B0D">
              <w:rPr>
                <w:rFonts w:ascii="Times New Roman" w:hAnsi="Times New Roman" w:cs="Times New Roman"/>
              </w:rPr>
              <w:t>ym i strategicznym rach.</w:t>
            </w:r>
            <w:r w:rsidRPr="002E6B0D">
              <w:rPr>
                <w:rFonts w:ascii="Times New Roman" w:hAnsi="Times New Roman" w:cs="Times New Roman"/>
              </w:rPr>
              <w:t xml:space="preserve"> zarządczej</w:t>
            </w:r>
          </w:p>
          <w:p w14:paraId="23FB45F2" w14:textId="2394C463" w:rsidR="005617B2" w:rsidRPr="002E6B0D" w:rsidRDefault="00F15ED6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Student zna definicję controllingu, wymienia i charakteryzuje jego rodzaje; potrafi p</w:t>
            </w:r>
            <w:r w:rsidR="009B1F36" w:rsidRPr="002E6B0D">
              <w:rPr>
                <w:rFonts w:ascii="Times New Roman" w:hAnsi="Times New Roman" w:cs="Times New Roman"/>
              </w:rPr>
              <w:t>odać powiązania z rach.</w:t>
            </w:r>
            <w:r w:rsidRPr="002E6B0D">
              <w:rPr>
                <w:rFonts w:ascii="Times New Roman" w:hAnsi="Times New Roman" w:cs="Times New Roman"/>
              </w:rPr>
              <w:t xml:space="preserve"> zarządczą i uwarunkowania organizacyjne controllingu</w:t>
            </w:r>
          </w:p>
          <w:p w14:paraId="79B71B1E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009855AC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6F1B600D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40D840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 xml:space="preserve">Student potrafi zdefiniować rachunkowość zarządczą, jej cele i zasady, </w:t>
            </w:r>
            <w:r w:rsidR="009B1F36" w:rsidRPr="002E6B0D">
              <w:rPr>
                <w:rFonts w:ascii="Times New Roman" w:hAnsi="Times New Roman" w:cs="Times New Roman"/>
              </w:rPr>
              <w:t>zna różnice między rach.</w:t>
            </w:r>
            <w:r w:rsidRPr="002E6B0D">
              <w:rPr>
                <w:rFonts w:ascii="Times New Roman" w:hAnsi="Times New Roman" w:cs="Times New Roman"/>
              </w:rPr>
              <w:t xml:space="preserve"> finansową a zarządczą i potrafi je dokładnie scharakteryzować, potrafi scharakteryzować rach. zarządczą operacyjną i strategiczną</w:t>
            </w:r>
            <w:r w:rsidR="007157FD" w:rsidRPr="002E6B0D">
              <w:rPr>
                <w:rFonts w:ascii="Times New Roman" w:hAnsi="Times New Roman" w:cs="Times New Roman"/>
              </w:rPr>
              <w:t xml:space="preserve"> Student zna definicję controllingu, wymienia i charakteryzuje jego rodzaje; potrafi p</w:t>
            </w:r>
            <w:r w:rsidR="009B1F36" w:rsidRPr="002E6B0D">
              <w:rPr>
                <w:rFonts w:ascii="Times New Roman" w:hAnsi="Times New Roman" w:cs="Times New Roman"/>
              </w:rPr>
              <w:t>odać powiązania z rach.</w:t>
            </w:r>
            <w:r w:rsidR="007157FD" w:rsidRPr="002E6B0D">
              <w:rPr>
                <w:rFonts w:ascii="Times New Roman" w:hAnsi="Times New Roman" w:cs="Times New Roman"/>
              </w:rPr>
              <w:t xml:space="preserve"> zarządczą i uwarunkowania organizacyjne i personalne controllingu</w:t>
            </w:r>
          </w:p>
        </w:tc>
      </w:tr>
      <w:tr w:rsidR="002E6B0D" w:rsidRPr="002E6B0D" w14:paraId="1E6E0705" w14:textId="77777777" w:rsidTr="004B3D8B">
        <w:trPr>
          <w:trHeight w:hRule="exact" w:val="2691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882C47" w14:textId="77777777" w:rsidR="005617B2" w:rsidRPr="002E6B0D" w:rsidRDefault="007157FD" w:rsidP="00D074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E</w:t>
            </w:r>
            <w:r w:rsidR="00515939" w:rsidRPr="002E6B0D">
              <w:rPr>
                <w:rFonts w:ascii="Times New Roman" w:hAnsi="Times New Roman" w:cs="Times New Roman"/>
              </w:rPr>
              <w:t>U2</w:t>
            </w:r>
          </w:p>
          <w:p w14:paraId="5A1773C9" w14:textId="77777777" w:rsidR="005617B2" w:rsidRPr="002E6B0D" w:rsidRDefault="005617B2" w:rsidP="00D074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50C1D79C" w14:textId="77777777" w:rsidR="005617B2" w:rsidRPr="002E6B0D" w:rsidRDefault="005617B2" w:rsidP="00D074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7796399" w14:textId="77777777" w:rsidR="005617B2" w:rsidRPr="002E6B0D" w:rsidRDefault="005617B2" w:rsidP="00D074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6EEBBF3" w14:textId="77777777" w:rsidR="005617B2" w:rsidRPr="002E6B0D" w:rsidRDefault="005617B2" w:rsidP="00D074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AD2B2C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Student nie potrafi wymienić żadnych narzędzi  rachunkowości zarządcza</w:t>
            </w:r>
          </w:p>
          <w:p w14:paraId="415E2547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3C8FD04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9F75B1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Student poprawnie wymienia narzędzia rachunkowości zarządczej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072EF13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Student zna narzędzia operacyjnej rachunkowości zarządczej, potrafi wybrane scharakteryzować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4A9BB2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Student potrafi wymienić, scharakteryzować oraz wskazać zastosowanie wszystkich omówionych narzędzi operacyjnej rachunkowości zarządczej</w:t>
            </w:r>
          </w:p>
          <w:p w14:paraId="2D43D5CE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6B0D" w:rsidRPr="002E6B0D" w14:paraId="5F97F20A" w14:textId="77777777" w:rsidTr="004B3D8B">
        <w:trPr>
          <w:trHeight w:hRule="exact" w:val="2845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E1013B8" w14:textId="77777777" w:rsidR="005617B2" w:rsidRPr="002E6B0D" w:rsidRDefault="007157FD" w:rsidP="00D074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lastRenderedPageBreak/>
              <w:t>E</w:t>
            </w:r>
            <w:r w:rsidR="00515939" w:rsidRPr="002E6B0D">
              <w:rPr>
                <w:rFonts w:ascii="Times New Roman" w:hAnsi="Times New Roman" w:cs="Times New Roman"/>
              </w:rPr>
              <w:t>U3</w:t>
            </w:r>
          </w:p>
          <w:p w14:paraId="49D16FEE" w14:textId="77777777" w:rsidR="005617B2" w:rsidRPr="002E6B0D" w:rsidRDefault="005617B2" w:rsidP="00D074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FE17F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Student nie potrafi zastosować żadnych procedur i algorytmów wybranych narzędzi rachunkowości zarządczej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3A650F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Student potrafi zastosować niektóre procedury narzędzi rachunkowości zarządczej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43B276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Student potrafi zastosować większość procedur i algorytmów metod rachunkowości zarządczej bez podania interpretacji wyniku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224AB0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Student potrafi zastosować wszystkie poznane  procedury i algorytmy metod rachunkowości zarządczej oraz poprawnie zanalizować i zinterpretować wyniki</w:t>
            </w:r>
          </w:p>
        </w:tc>
      </w:tr>
      <w:tr w:rsidR="002E6B0D" w:rsidRPr="002E6B0D" w14:paraId="117C70F3" w14:textId="77777777" w:rsidTr="004B3D8B">
        <w:trPr>
          <w:trHeight w:hRule="exact" w:val="2842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2D5AFF" w14:textId="77777777" w:rsidR="005617B2" w:rsidRPr="002E6B0D" w:rsidRDefault="007157FD" w:rsidP="00D0746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E</w:t>
            </w:r>
            <w:r w:rsidR="00515939" w:rsidRPr="002E6B0D">
              <w:rPr>
                <w:rFonts w:ascii="Times New Roman" w:hAnsi="Times New Roman" w:cs="Times New Roman"/>
              </w:rPr>
              <w:t>U4</w:t>
            </w:r>
          </w:p>
          <w:p w14:paraId="5E08E205" w14:textId="77777777" w:rsidR="005617B2" w:rsidRPr="002E6B0D" w:rsidRDefault="005617B2" w:rsidP="00D0746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D3BD8D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Student nie potrafi dobrać żadnego narzędzia do problemu decyzyjnego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1B74A1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Student potrafi dobrać narzędzia do niektórych problemów decyzyjnych i je rozwiązać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63D58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Student potrafi dobrać narzędzia do większości problemów decyzyjnych i je rozwiązać bez interpretacji wyniku</w:t>
            </w:r>
          </w:p>
        </w:tc>
        <w:tc>
          <w:tcPr>
            <w:tcW w:w="2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7C58B9" w14:textId="77777777" w:rsidR="005617B2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Student potrafi dobrać narzędzia do większości problemów decyzyjnych i je rozwiązać oraz zinterpretować wyniki w zakresie</w:t>
            </w:r>
          </w:p>
          <w:p w14:paraId="13647F83" w14:textId="77777777" w:rsidR="007157FD" w:rsidRPr="002E6B0D" w:rsidRDefault="005617B2" w:rsidP="00D2041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E6B0D">
              <w:rPr>
                <w:rFonts w:ascii="Times New Roman" w:hAnsi="Times New Roman" w:cs="Times New Roman"/>
              </w:rPr>
              <w:t>wystarczającym do rozwiązania problemu</w:t>
            </w:r>
          </w:p>
        </w:tc>
      </w:tr>
    </w:tbl>
    <w:p w14:paraId="6E05E222" w14:textId="77777777" w:rsidR="009B1F36" w:rsidRPr="002E6B0D" w:rsidRDefault="009B1F36" w:rsidP="00E450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2C1139B" w14:textId="77777777" w:rsidR="00381AFA" w:rsidRPr="002E6B0D" w:rsidRDefault="00381AFA" w:rsidP="00381AFA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2E6B0D">
        <w:rPr>
          <w:rFonts w:ascii="Times New Roman" w:hAnsi="Times New Roman" w:cs="Times New Roman"/>
          <w:b/>
          <w:bCs/>
        </w:rPr>
        <w:t>INNE PRZYDATNE INFORMACJE O PRZEDMIOCIE</w:t>
      </w:r>
    </w:p>
    <w:p w14:paraId="741A18D1" w14:textId="77777777" w:rsidR="00381AFA" w:rsidRPr="002E6B0D" w:rsidRDefault="00381AFA" w:rsidP="004B3D8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B0D">
        <w:rPr>
          <w:rFonts w:ascii="Times New Roman" w:hAnsi="Times New Roman" w:cs="Times New Roman"/>
          <w:sz w:val="20"/>
          <w:szCs w:val="20"/>
        </w:rPr>
        <w:t>1. Informacja gdzie można zapoznać się z prezentacjami do zajęć itp.</w:t>
      </w:r>
    </w:p>
    <w:p w14:paraId="2836FF57" w14:textId="77777777" w:rsidR="00381AFA" w:rsidRPr="002E6B0D" w:rsidRDefault="00381AFA" w:rsidP="004B3D8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B0D">
        <w:rPr>
          <w:rFonts w:ascii="Times New Roman" w:hAnsi="Times New Roman" w:cs="Times New Roman"/>
          <w:sz w:val="20"/>
          <w:szCs w:val="20"/>
        </w:rPr>
        <w:t>Informacje przekazywane są na pierwszych zajęciach oraz przesyłane drogą elektroniczną na adresy poszczególnych grup dziekańskich.</w:t>
      </w:r>
    </w:p>
    <w:p w14:paraId="60EE785B" w14:textId="77777777" w:rsidR="00381AFA" w:rsidRPr="002E6B0D" w:rsidRDefault="00381AFA" w:rsidP="004B3D8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B0D">
        <w:rPr>
          <w:rFonts w:ascii="Times New Roman" w:hAnsi="Times New Roman" w:cs="Times New Roman"/>
          <w:sz w:val="20"/>
          <w:szCs w:val="20"/>
        </w:rPr>
        <w:t>2. Informacje na temat miejsca odbywania się zajęć</w:t>
      </w:r>
    </w:p>
    <w:p w14:paraId="378C2D66" w14:textId="77777777" w:rsidR="00381AFA" w:rsidRPr="002E6B0D" w:rsidRDefault="00381AFA" w:rsidP="004B3D8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B0D">
        <w:rPr>
          <w:rFonts w:ascii="Times New Roman" w:hAnsi="Times New Roman" w:cs="Times New Roman"/>
          <w:sz w:val="20"/>
          <w:szCs w:val="20"/>
        </w:rPr>
        <w:t xml:space="preserve">Informacje znajdują się na stronie internetowej Wydziału Zarządzania oraz w gablotach dziekanatu. </w:t>
      </w:r>
    </w:p>
    <w:p w14:paraId="17B682F1" w14:textId="77777777" w:rsidR="00381AFA" w:rsidRPr="002E6B0D" w:rsidRDefault="00381AFA" w:rsidP="004B3D8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B0D">
        <w:rPr>
          <w:rFonts w:ascii="Times New Roman" w:hAnsi="Times New Roman" w:cs="Times New Roman"/>
          <w:sz w:val="20"/>
          <w:szCs w:val="20"/>
        </w:rPr>
        <w:t>3. Informacje na temat terminu zajęć (dzień tygodnia/ godzina)</w:t>
      </w:r>
    </w:p>
    <w:p w14:paraId="4FCA05B5" w14:textId="77777777" w:rsidR="00381AFA" w:rsidRPr="002E6B0D" w:rsidRDefault="00381AFA" w:rsidP="004B3D8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B0D">
        <w:rPr>
          <w:rFonts w:ascii="Times New Roman" w:hAnsi="Times New Roman" w:cs="Times New Roman"/>
          <w:sz w:val="20"/>
          <w:szCs w:val="20"/>
        </w:rPr>
        <w:t>Informacje znajdują się na stronie internetowej Wydziału Zarządzania oraz w gablotach dziekanatu.</w:t>
      </w:r>
    </w:p>
    <w:p w14:paraId="1449C666" w14:textId="77777777" w:rsidR="00381AFA" w:rsidRPr="002E6B0D" w:rsidRDefault="00381AFA" w:rsidP="004B3D8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B0D">
        <w:rPr>
          <w:rFonts w:ascii="Times New Roman" w:hAnsi="Times New Roman" w:cs="Times New Roman"/>
          <w:sz w:val="20"/>
          <w:szCs w:val="20"/>
        </w:rPr>
        <w:t>4. Informacja na temat konsultacji (godziny + miejsce)</w:t>
      </w:r>
    </w:p>
    <w:p w14:paraId="6D4D0221" w14:textId="77777777" w:rsidR="00381AFA" w:rsidRPr="002E6B0D" w:rsidRDefault="00381AFA" w:rsidP="004B3D8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E6B0D">
        <w:rPr>
          <w:rFonts w:ascii="Times New Roman" w:hAnsi="Times New Roman" w:cs="Times New Roman"/>
          <w:sz w:val="20"/>
          <w:szCs w:val="20"/>
        </w:rPr>
        <w:t>Informacja podawana jest na pierwszych zajęciach, dostępna jest także na stronie internetowej Wydziału Zarządzania.</w:t>
      </w:r>
    </w:p>
    <w:bookmarkEnd w:id="0"/>
    <w:p w14:paraId="3E57AC57" w14:textId="77777777" w:rsidR="00A83BDD" w:rsidRPr="002E6B0D" w:rsidRDefault="00A83BDD" w:rsidP="00E45073">
      <w:pPr>
        <w:spacing w:after="0" w:line="240" w:lineRule="auto"/>
        <w:ind w:left="357"/>
        <w:rPr>
          <w:rFonts w:ascii="Times New Roman" w:hAnsi="Times New Roman" w:cs="Times New Roman"/>
        </w:rPr>
      </w:pPr>
    </w:p>
    <w:sectPr w:rsidR="00A83BDD" w:rsidRPr="002E6B0D" w:rsidSect="0074510B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75DD1" w14:textId="77777777" w:rsidR="00FC0C94" w:rsidRDefault="00FC0C94">
      <w:r>
        <w:separator/>
      </w:r>
    </w:p>
  </w:endnote>
  <w:endnote w:type="continuationSeparator" w:id="0">
    <w:p w14:paraId="3FFF218D" w14:textId="77777777" w:rsidR="00FC0C94" w:rsidRDefault="00FC0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A4730A" w14:textId="77777777" w:rsidR="00FC0C94" w:rsidRDefault="00FC0C94">
      <w:r>
        <w:separator/>
      </w:r>
    </w:p>
  </w:footnote>
  <w:footnote w:type="continuationSeparator" w:id="0">
    <w:p w14:paraId="3B576D3C" w14:textId="77777777" w:rsidR="00FC0C94" w:rsidRDefault="00FC0C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AE1BAC"/>
    <w:multiLevelType w:val="hybridMultilevel"/>
    <w:tmpl w:val="C9822140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470182"/>
    <w:multiLevelType w:val="multilevel"/>
    <w:tmpl w:val="33D83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424B06"/>
    <w:multiLevelType w:val="hybridMultilevel"/>
    <w:tmpl w:val="0FF0A614"/>
    <w:lvl w:ilvl="0" w:tplc="EBF0D3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8E6E8D"/>
    <w:multiLevelType w:val="hybridMultilevel"/>
    <w:tmpl w:val="F70C33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E08D7"/>
    <w:multiLevelType w:val="hybridMultilevel"/>
    <w:tmpl w:val="CEA4F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26074C"/>
    <w:multiLevelType w:val="hybridMultilevel"/>
    <w:tmpl w:val="B44A2020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74084D"/>
    <w:multiLevelType w:val="hybridMultilevel"/>
    <w:tmpl w:val="8E42FBC2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7F3456"/>
    <w:multiLevelType w:val="hybridMultilevel"/>
    <w:tmpl w:val="238AAE42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1"/>
  </w:num>
  <w:num w:numId="8">
    <w:abstractNumId w:val="11"/>
  </w:num>
  <w:num w:numId="9">
    <w:abstractNumId w:val="8"/>
  </w:num>
  <w:num w:numId="10">
    <w:abstractNumId w:val="10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34CD"/>
    <w:rsid w:val="00012D17"/>
    <w:rsid w:val="0001641A"/>
    <w:rsid w:val="00021823"/>
    <w:rsid w:val="00023674"/>
    <w:rsid w:val="00023A78"/>
    <w:rsid w:val="0003558F"/>
    <w:rsid w:val="000428F7"/>
    <w:rsid w:val="00057D3B"/>
    <w:rsid w:val="000A2DB8"/>
    <w:rsid w:val="000B5F2F"/>
    <w:rsid w:val="000B7C31"/>
    <w:rsid w:val="000E0037"/>
    <w:rsid w:val="00110BAA"/>
    <w:rsid w:val="00126580"/>
    <w:rsid w:val="001767E9"/>
    <w:rsid w:val="001B3885"/>
    <w:rsid w:val="001B3D21"/>
    <w:rsid w:val="001E6E46"/>
    <w:rsid w:val="001F45C8"/>
    <w:rsid w:val="0020402D"/>
    <w:rsid w:val="002161BF"/>
    <w:rsid w:val="00241A65"/>
    <w:rsid w:val="002546D7"/>
    <w:rsid w:val="00260144"/>
    <w:rsid w:val="00264239"/>
    <w:rsid w:val="00280C9B"/>
    <w:rsid w:val="00287929"/>
    <w:rsid w:val="00293A95"/>
    <w:rsid w:val="002A1880"/>
    <w:rsid w:val="002B2A5B"/>
    <w:rsid w:val="002E6B0D"/>
    <w:rsid w:val="00307206"/>
    <w:rsid w:val="00314E45"/>
    <w:rsid w:val="00325D4B"/>
    <w:rsid w:val="00332C95"/>
    <w:rsid w:val="003365A9"/>
    <w:rsid w:val="0033725D"/>
    <w:rsid w:val="00377F72"/>
    <w:rsid w:val="00381AFA"/>
    <w:rsid w:val="00394C91"/>
    <w:rsid w:val="003956CB"/>
    <w:rsid w:val="003A1C77"/>
    <w:rsid w:val="003D62E8"/>
    <w:rsid w:val="003E4F52"/>
    <w:rsid w:val="003F0D67"/>
    <w:rsid w:val="00407214"/>
    <w:rsid w:val="00414D23"/>
    <w:rsid w:val="004357BF"/>
    <w:rsid w:val="00441B22"/>
    <w:rsid w:val="004717B9"/>
    <w:rsid w:val="004A68B8"/>
    <w:rsid w:val="004B2059"/>
    <w:rsid w:val="004B3185"/>
    <w:rsid w:val="004B3D8B"/>
    <w:rsid w:val="004C7CE7"/>
    <w:rsid w:val="004E6E4E"/>
    <w:rsid w:val="004F699D"/>
    <w:rsid w:val="00515939"/>
    <w:rsid w:val="005364D2"/>
    <w:rsid w:val="00544D83"/>
    <w:rsid w:val="005617B2"/>
    <w:rsid w:val="00575416"/>
    <w:rsid w:val="00584386"/>
    <w:rsid w:val="005B6761"/>
    <w:rsid w:val="005C0F00"/>
    <w:rsid w:val="005D181C"/>
    <w:rsid w:val="005D728C"/>
    <w:rsid w:val="005F3835"/>
    <w:rsid w:val="00601468"/>
    <w:rsid w:val="00616A1C"/>
    <w:rsid w:val="00623F2F"/>
    <w:rsid w:val="00655900"/>
    <w:rsid w:val="00672ABA"/>
    <w:rsid w:val="00684D06"/>
    <w:rsid w:val="00685A3F"/>
    <w:rsid w:val="006952DB"/>
    <w:rsid w:val="006A22B6"/>
    <w:rsid w:val="006A73CC"/>
    <w:rsid w:val="006A7D68"/>
    <w:rsid w:val="006B1573"/>
    <w:rsid w:val="006B5D9C"/>
    <w:rsid w:val="006D2A68"/>
    <w:rsid w:val="006E18B1"/>
    <w:rsid w:val="006E4983"/>
    <w:rsid w:val="007157FD"/>
    <w:rsid w:val="00721FD9"/>
    <w:rsid w:val="0074510B"/>
    <w:rsid w:val="007526C8"/>
    <w:rsid w:val="00774F67"/>
    <w:rsid w:val="007D0DE0"/>
    <w:rsid w:val="007D2FB0"/>
    <w:rsid w:val="007F012C"/>
    <w:rsid w:val="007F3925"/>
    <w:rsid w:val="008354CC"/>
    <w:rsid w:val="00843A17"/>
    <w:rsid w:val="0085446E"/>
    <w:rsid w:val="00857399"/>
    <w:rsid w:val="00866613"/>
    <w:rsid w:val="008713D8"/>
    <w:rsid w:val="008716C9"/>
    <w:rsid w:val="008C6D4B"/>
    <w:rsid w:val="008E1338"/>
    <w:rsid w:val="008F3137"/>
    <w:rsid w:val="008F35EB"/>
    <w:rsid w:val="008F3D62"/>
    <w:rsid w:val="00912D23"/>
    <w:rsid w:val="0092267E"/>
    <w:rsid w:val="009368BD"/>
    <w:rsid w:val="00956DE7"/>
    <w:rsid w:val="009645DD"/>
    <w:rsid w:val="0097452E"/>
    <w:rsid w:val="00982B89"/>
    <w:rsid w:val="009A1098"/>
    <w:rsid w:val="009B1F36"/>
    <w:rsid w:val="009C4583"/>
    <w:rsid w:val="009D13D4"/>
    <w:rsid w:val="009E37AE"/>
    <w:rsid w:val="00A3146E"/>
    <w:rsid w:val="00A3335E"/>
    <w:rsid w:val="00A80BDD"/>
    <w:rsid w:val="00A82B7A"/>
    <w:rsid w:val="00A832C2"/>
    <w:rsid w:val="00A83BDD"/>
    <w:rsid w:val="00A958F0"/>
    <w:rsid w:val="00B37D14"/>
    <w:rsid w:val="00B43863"/>
    <w:rsid w:val="00B56381"/>
    <w:rsid w:val="00B6214A"/>
    <w:rsid w:val="00B64B01"/>
    <w:rsid w:val="00B71411"/>
    <w:rsid w:val="00B76A8C"/>
    <w:rsid w:val="00B85CD6"/>
    <w:rsid w:val="00B934CD"/>
    <w:rsid w:val="00BA5540"/>
    <w:rsid w:val="00BA753F"/>
    <w:rsid w:val="00BB31EE"/>
    <w:rsid w:val="00BE13CE"/>
    <w:rsid w:val="00BE6930"/>
    <w:rsid w:val="00BF44F2"/>
    <w:rsid w:val="00BF4A78"/>
    <w:rsid w:val="00C00226"/>
    <w:rsid w:val="00C00AF4"/>
    <w:rsid w:val="00C026E0"/>
    <w:rsid w:val="00C21E71"/>
    <w:rsid w:val="00C432AD"/>
    <w:rsid w:val="00C63E29"/>
    <w:rsid w:val="00C64A87"/>
    <w:rsid w:val="00C86A05"/>
    <w:rsid w:val="00CB0BC3"/>
    <w:rsid w:val="00CD7E11"/>
    <w:rsid w:val="00CE06C2"/>
    <w:rsid w:val="00CE58CB"/>
    <w:rsid w:val="00CF7A58"/>
    <w:rsid w:val="00D0746C"/>
    <w:rsid w:val="00D20411"/>
    <w:rsid w:val="00D310A3"/>
    <w:rsid w:val="00D5604A"/>
    <w:rsid w:val="00D63010"/>
    <w:rsid w:val="00D773CE"/>
    <w:rsid w:val="00DB0101"/>
    <w:rsid w:val="00E14094"/>
    <w:rsid w:val="00E303E6"/>
    <w:rsid w:val="00E45073"/>
    <w:rsid w:val="00E4752B"/>
    <w:rsid w:val="00E479C0"/>
    <w:rsid w:val="00E613EF"/>
    <w:rsid w:val="00E70E1A"/>
    <w:rsid w:val="00E80160"/>
    <w:rsid w:val="00E80727"/>
    <w:rsid w:val="00E931B0"/>
    <w:rsid w:val="00E97B51"/>
    <w:rsid w:val="00EB0EE9"/>
    <w:rsid w:val="00ED4CF2"/>
    <w:rsid w:val="00EE1D19"/>
    <w:rsid w:val="00EE762E"/>
    <w:rsid w:val="00EF3DF9"/>
    <w:rsid w:val="00F06C40"/>
    <w:rsid w:val="00F15ED6"/>
    <w:rsid w:val="00F17AAF"/>
    <w:rsid w:val="00F17CFE"/>
    <w:rsid w:val="00F53780"/>
    <w:rsid w:val="00F65795"/>
    <w:rsid w:val="00F72E60"/>
    <w:rsid w:val="00F840B3"/>
    <w:rsid w:val="00F84C50"/>
    <w:rsid w:val="00F855C9"/>
    <w:rsid w:val="00FA6069"/>
    <w:rsid w:val="00FC0C94"/>
    <w:rsid w:val="00FE06F2"/>
    <w:rsid w:val="00FE433C"/>
    <w:rsid w:val="00FF5D48"/>
    <w:rsid w:val="00FF6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2BC514"/>
  <w15:docId w15:val="{E20183C5-66D1-42DA-AE8C-B12DA5615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E613EF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99"/>
    <w:qFormat/>
    <w:rsid w:val="00B934CD"/>
    <w:rPr>
      <w:b/>
      <w:bCs/>
    </w:rPr>
  </w:style>
  <w:style w:type="paragraph" w:customStyle="1" w:styleId="Akapitzlist1">
    <w:name w:val="Akapit z listą1"/>
    <w:basedOn w:val="Normalny"/>
    <w:uiPriority w:val="99"/>
    <w:rsid w:val="00260144"/>
    <w:pPr>
      <w:spacing w:after="0" w:line="240" w:lineRule="auto"/>
      <w:ind w:left="708"/>
    </w:pPr>
    <w:rPr>
      <w:rFonts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23F2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84386"/>
    <w:rPr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623F2F"/>
    <w:rPr>
      <w:vertAlign w:val="superscript"/>
    </w:rPr>
  </w:style>
  <w:style w:type="character" w:styleId="Hipercze">
    <w:name w:val="Hyperlink"/>
    <w:basedOn w:val="Domylnaczcionkaakapitu"/>
    <w:uiPriority w:val="99"/>
    <w:rsid w:val="005364D2"/>
    <w:rPr>
      <w:color w:val="0000FF"/>
      <w:u w:val="single"/>
    </w:rPr>
  </w:style>
  <w:style w:type="paragraph" w:styleId="Akapitzlist">
    <w:name w:val="List Paragraph"/>
    <w:basedOn w:val="Normalny"/>
    <w:qFormat/>
    <w:rsid w:val="002161B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5D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5D4B"/>
    <w:rPr>
      <w:rFonts w:ascii="Segoe UI" w:hAnsi="Segoe UI" w:cs="Segoe UI"/>
      <w:sz w:val="18"/>
      <w:szCs w:val="18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593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59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5939"/>
    <w:rPr>
      <w:rFonts w:cs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7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59E864-3141-4790-A479-52E83F7E9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5</Pages>
  <Words>1602</Words>
  <Characters>9612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</dc:creator>
  <cp:lastModifiedBy>Sylwia</cp:lastModifiedBy>
  <cp:revision>58</cp:revision>
  <cp:lastPrinted>2019-06-17T09:50:00Z</cp:lastPrinted>
  <dcterms:created xsi:type="dcterms:W3CDTF">2018-08-30T10:20:00Z</dcterms:created>
  <dcterms:modified xsi:type="dcterms:W3CDTF">2023-05-03T14:30:00Z</dcterms:modified>
</cp:coreProperties>
</file>